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2"/>
        <w:gridCol w:w="2633"/>
        <w:gridCol w:w="2633"/>
        <w:gridCol w:w="2633"/>
      </w:tblGrid>
      <w:tr w:rsidR="009D5124" w:rsidRPr="009D5124" w:rsidTr="00522D70">
        <w:trPr>
          <w:trHeight w:val="246"/>
        </w:trPr>
        <w:tc>
          <w:tcPr>
            <w:tcW w:w="2632" w:type="dxa"/>
            <w:shd w:val="clear" w:color="auto" w:fill="CCF0F0"/>
          </w:tcPr>
          <w:p w:rsidR="009D5124" w:rsidRPr="009D5124" w:rsidRDefault="009D5124" w:rsidP="00522D70">
            <w:pPr>
              <w:rPr>
                <w:rFonts w:cs="Arial"/>
                <w:b/>
              </w:rPr>
            </w:pPr>
            <w:r w:rsidRPr="009D5124">
              <w:rPr>
                <w:rFonts w:cs="Arial"/>
                <w:b/>
              </w:rPr>
              <w:t>Role</w:t>
            </w:r>
          </w:p>
        </w:tc>
        <w:tc>
          <w:tcPr>
            <w:tcW w:w="2633"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522D70">
        <w:trPr>
          <w:trHeight w:val="261"/>
        </w:trPr>
        <w:tc>
          <w:tcPr>
            <w:tcW w:w="2632" w:type="dxa"/>
          </w:tcPr>
          <w:p w:rsidR="009D5124" w:rsidRPr="009D5124" w:rsidRDefault="00815D9B" w:rsidP="003222A8">
            <w:pPr>
              <w:rPr>
                <w:rFonts w:cs="Arial"/>
              </w:rPr>
            </w:pPr>
            <w:r>
              <w:rPr>
                <w:rFonts w:cs="Arial"/>
              </w:rPr>
              <w:t>Admin</w:t>
            </w:r>
            <w:r w:rsidR="008651B5">
              <w:rPr>
                <w:rFonts w:cs="Arial"/>
              </w:rPr>
              <w:t xml:space="preserve">istrative </w:t>
            </w:r>
            <w:r>
              <w:rPr>
                <w:rFonts w:cs="Arial"/>
              </w:rPr>
              <w:t xml:space="preserve"> Assistant</w:t>
            </w:r>
          </w:p>
        </w:tc>
        <w:tc>
          <w:tcPr>
            <w:tcW w:w="2633" w:type="dxa"/>
          </w:tcPr>
          <w:p w:rsidR="009D5124" w:rsidRPr="009D5124" w:rsidRDefault="00081230" w:rsidP="00815D9B">
            <w:pPr>
              <w:rPr>
                <w:rFonts w:cs="Arial"/>
              </w:rPr>
            </w:pPr>
            <w:r>
              <w:rPr>
                <w:rFonts w:cs="Arial"/>
              </w:rPr>
              <w:t xml:space="preserve">Grade </w:t>
            </w:r>
            <w:r w:rsidR="00815D9B">
              <w:rPr>
                <w:rFonts w:cs="Arial"/>
              </w:rPr>
              <w:t>3</w:t>
            </w:r>
          </w:p>
        </w:tc>
        <w:tc>
          <w:tcPr>
            <w:tcW w:w="2633" w:type="dxa"/>
          </w:tcPr>
          <w:p w:rsidR="009D5124" w:rsidRPr="009D5124" w:rsidRDefault="00490EDA" w:rsidP="009D5124">
            <w:pPr>
              <w:rPr>
                <w:rFonts w:cs="Arial"/>
              </w:rPr>
            </w:pPr>
            <w:r>
              <w:rPr>
                <w:rFonts w:cs="Arial"/>
              </w:rPr>
              <w:t>Pioneer House High School</w:t>
            </w:r>
          </w:p>
        </w:tc>
        <w:tc>
          <w:tcPr>
            <w:tcW w:w="2633" w:type="dxa"/>
          </w:tcPr>
          <w:p w:rsidR="009D5124" w:rsidRPr="009D5124" w:rsidRDefault="008331AC" w:rsidP="00522D70">
            <w:pPr>
              <w:rPr>
                <w:rFonts w:cs="Arial"/>
              </w:rPr>
            </w:pPr>
            <w:r>
              <w:rPr>
                <w:rFonts w:cs="Arial"/>
              </w:rPr>
              <w:t>Administration</w:t>
            </w:r>
            <w:r w:rsidR="00815D9B">
              <w:rPr>
                <w:rFonts w:cs="Arial"/>
              </w:rPr>
              <w:t xml:space="preserve"> Manager</w:t>
            </w:r>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815D9B" w:rsidRDefault="00815D9B" w:rsidP="00815D9B">
      <w:pPr>
        <w:numPr>
          <w:ilvl w:val="0"/>
          <w:numId w:val="7"/>
        </w:numPr>
        <w:spacing w:after="0" w:line="240" w:lineRule="auto"/>
        <w:jc w:val="both"/>
        <w:rPr>
          <w:rFonts w:ascii="Calibri" w:eastAsia="Times New Roman" w:hAnsi="Calibri" w:cs="Arial"/>
          <w:lang w:eastAsia="en-GB"/>
        </w:rPr>
      </w:pPr>
      <w:r w:rsidRPr="00815D9B">
        <w:rPr>
          <w:rFonts w:ascii="Calibri" w:eastAsia="Times New Roman" w:hAnsi="Calibri" w:cs="Arial"/>
          <w:lang w:eastAsia="en-GB"/>
        </w:rPr>
        <w:t>To provide a comprehensive administrative and financial support to the school</w:t>
      </w:r>
    </w:p>
    <w:p w:rsidR="00490EDA" w:rsidRDefault="00490EDA" w:rsidP="00815D9B">
      <w:pPr>
        <w:numPr>
          <w:ilvl w:val="0"/>
          <w:numId w:val="7"/>
        </w:numPr>
        <w:spacing w:after="0" w:line="240" w:lineRule="auto"/>
        <w:jc w:val="both"/>
        <w:rPr>
          <w:rFonts w:ascii="Calibri" w:eastAsia="Times New Roman" w:hAnsi="Calibri" w:cs="Arial"/>
          <w:lang w:eastAsia="en-GB"/>
        </w:rPr>
      </w:pPr>
      <w:r>
        <w:rPr>
          <w:rFonts w:ascii="Calibri" w:eastAsia="Times New Roman" w:hAnsi="Calibri" w:cs="Arial"/>
          <w:lang w:eastAsia="en-GB"/>
        </w:rPr>
        <w:t xml:space="preserve">To provide administrative support to the Senior Leadership Team </w:t>
      </w:r>
    </w:p>
    <w:p w:rsidR="00F668E3" w:rsidRPr="00F668E3" w:rsidRDefault="00F668E3" w:rsidP="00CA6351">
      <w:pPr>
        <w:numPr>
          <w:ilvl w:val="0"/>
          <w:numId w:val="7"/>
        </w:numPr>
        <w:spacing w:after="0" w:line="240" w:lineRule="auto"/>
        <w:jc w:val="both"/>
        <w:rPr>
          <w:rFonts w:ascii="Calibri" w:eastAsia="Times New Roman" w:hAnsi="Calibri" w:cs="Times New Roman"/>
          <w:lang w:eastAsia="en-GB"/>
        </w:rPr>
      </w:pPr>
      <w:r w:rsidRPr="00F668E3">
        <w:rPr>
          <w:rFonts w:eastAsia="Calibri" w:cs="Arial"/>
          <w:bCs/>
        </w:rPr>
        <w:t xml:space="preserve">To provide administrative support to leaders and teachers in arranging, recording and taking of minutes </w:t>
      </w:r>
      <w:r w:rsidR="008651B5" w:rsidRPr="00F668E3">
        <w:rPr>
          <w:rFonts w:eastAsia="Calibri" w:cs="Arial"/>
          <w:bCs/>
        </w:rPr>
        <w:t>of Education</w:t>
      </w:r>
      <w:r w:rsidRPr="00F668E3">
        <w:rPr>
          <w:rFonts w:eastAsia="Calibri" w:cs="Arial"/>
          <w:bCs/>
        </w:rPr>
        <w:t xml:space="preserve"> and Health Care Plan meetings </w:t>
      </w:r>
    </w:p>
    <w:p w:rsidR="00081230" w:rsidRPr="00DB20F0" w:rsidRDefault="00815D9B" w:rsidP="00B23F51">
      <w:pPr>
        <w:numPr>
          <w:ilvl w:val="0"/>
          <w:numId w:val="7"/>
        </w:numPr>
        <w:spacing w:after="0" w:line="240" w:lineRule="auto"/>
        <w:jc w:val="both"/>
        <w:rPr>
          <w:rFonts w:ascii="Calibri" w:eastAsia="Times New Roman" w:hAnsi="Calibri" w:cs="Times New Roman"/>
          <w:lang w:eastAsia="en-GB"/>
        </w:rPr>
      </w:pPr>
      <w:r w:rsidRPr="00DB20F0">
        <w:rPr>
          <w:rFonts w:ascii="Calibri" w:eastAsia="Times New Roman" w:hAnsi="Calibri" w:cs="Arial"/>
          <w:lang w:eastAsia="en-GB"/>
        </w:rPr>
        <w:t xml:space="preserve">To work collaboratively with all staff and parents in order to support pupil </w:t>
      </w:r>
      <w:r w:rsidR="009E6347" w:rsidRPr="00DB20F0">
        <w:rPr>
          <w:rFonts w:ascii="Calibri" w:eastAsia="Times New Roman" w:hAnsi="Calibri" w:cs="Arial"/>
          <w:lang w:eastAsia="en-GB"/>
        </w:rPr>
        <w:t>wellbeing</w:t>
      </w:r>
      <w:r w:rsidR="00DB20F0">
        <w:rPr>
          <w:rFonts w:ascii="Calibri" w:eastAsia="Times New Roman" w:hAnsi="Calibri" w:cs="Arial"/>
          <w:lang w:eastAsia="en-GB"/>
        </w:rPr>
        <w:t>.</w:t>
      </w:r>
    </w:p>
    <w:p w:rsidR="00DB20F0" w:rsidRPr="00DB20F0" w:rsidRDefault="00DB20F0" w:rsidP="00DB20F0">
      <w:pPr>
        <w:spacing w:after="0" w:line="240" w:lineRule="auto"/>
        <w:ind w:left="720"/>
        <w:jc w:val="both"/>
        <w:rPr>
          <w:rFonts w:ascii="Calibri" w:eastAsia="Times New Roman" w:hAnsi="Calibri" w:cs="Times New Roman"/>
          <w:lang w:eastAsia="en-GB"/>
        </w:rPr>
      </w:pPr>
    </w:p>
    <w:p w:rsidR="0002248C" w:rsidRPr="009D5124" w:rsidRDefault="0002248C" w:rsidP="0002248C">
      <w:pPr>
        <w:rPr>
          <w:rFonts w:cs="Arial"/>
          <w:b/>
        </w:rPr>
      </w:pPr>
      <w:r w:rsidRPr="009D5124">
        <w:rPr>
          <w:rFonts w:cs="Arial"/>
          <w:b/>
        </w:rPr>
        <w:t>Key relationships</w:t>
      </w:r>
    </w:p>
    <w:p w:rsidR="009E6347" w:rsidRDefault="009E6347">
      <w:pPr>
        <w:rPr>
          <w:rFonts w:ascii="Calibri" w:eastAsia="Times New Roman" w:hAnsi="Calibri" w:cs="Arial"/>
          <w:lang w:eastAsia="en-GB"/>
        </w:rPr>
      </w:pPr>
      <w:r w:rsidRPr="009E6347">
        <w:rPr>
          <w:rFonts w:ascii="Calibri" w:eastAsia="Times New Roman" w:hAnsi="Calibri" w:cs="Arial"/>
          <w:lang w:eastAsia="en-GB"/>
        </w:rPr>
        <w:t xml:space="preserve">The post holder </w:t>
      </w:r>
      <w:r w:rsidR="008331AC">
        <w:rPr>
          <w:rFonts w:ascii="Calibri" w:eastAsia="Times New Roman" w:hAnsi="Calibri" w:cs="Arial"/>
          <w:lang w:eastAsia="en-GB"/>
        </w:rPr>
        <w:t>will report to the School Administration</w:t>
      </w:r>
      <w:bookmarkStart w:id="0" w:name="_GoBack"/>
      <w:bookmarkEnd w:id="0"/>
      <w:r w:rsidRPr="009E6347">
        <w:rPr>
          <w:rFonts w:ascii="Calibri" w:eastAsia="Times New Roman" w:hAnsi="Calibri" w:cs="Arial"/>
          <w:lang w:eastAsia="en-GB"/>
        </w:rPr>
        <w:t xml:space="preserve"> Manager. Apart from other colleagues in the school, the main contacts of the job are the head teacher, teaching and other support staff, pupils parents.</w:t>
      </w: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9E6347" w:rsidRPr="009E6347" w:rsidRDefault="009E6347" w:rsidP="009E6347">
      <w:pPr>
        <w:spacing w:after="200" w:line="276" w:lineRule="auto"/>
        <w:jc w:val="both"/>
        <w:rPr>
          <w:rFonts w:eastAsia="Calibri" w:cs="Arial"/>
          <w:b/>
        </w:rPr>
      </w:pPr>
      <w:r w:rsidRPr="009E6347">
        <w:rPr>
          <w:rFonts w:eastAsia="Calibri" w:cs="Arial"/>
          <w:b/>
        </w:rPr>
        <w:t>Organisation</w:t>
      </w:r>
    </w:p>
    <w:p w:rsidR="009E6347" w:rsidRPr="009E6347" w:rsidRDefault="009E6347" w:rsidP="009E6347">
      <w:pPr>
        <w:numPr>
          <w:ilvl w:val="0"/>
          <w:numId w:val="23"/>
        </w:numPr>
        <w:spacing w:after="200" w:line="276" w:lineRule="auto"/>
        <w:jc w:val="both"/>
        <w:rPr>
          <w:rFonts w:eastAsia="Calibri" w:cs="Arial"/>
          <w:bCs/>
        </w:rPr>
      </w:pPr>
      <w:r w:rsidRPr="009E6347">
        <w:rPr>
          <w:rFonts w:eastAsia="Calibri" w:cs="Arial"/>
          <w:bCs/>
        </w:rPr>
        <w:t>To receive visitors to the school and to communicate with courtesy and clarity to all staff, pupils, parents, carers, visitors, outside agencies and the wider community, including answering general telephone and face to face enquiries.</w:t>
      </w:r>
    </w:p>
    <w:p w:rsidR="009E6347" w:rsidRPr="009E6347" w:rsidRDefault="009E6347" w:rsidP="009E6347">
      <w:pPr>
        <w:numPr>
          <w:ilvl w:val="0"/>
          <w:numId w:val="23"/>
        </w:numPr>
        <w:spacing w:after="200" w:line="276" w:lineRule="auto"/>
        <w:jc w:val="both"/>
        <w:rPr>
          <w:rFonts w:eastAsia="Calibri" w:cs="Arial"/>
          <w:bCs/>
        </w:rPr>
      </w:pPr>
      <w:r w:rsidRPr="009E6347">
        <w:rPr>
          <w:rFonts w:eastAsia="Calibri" w:cs="Arial"/>
          <w:bCs/>
        </w:rPr>
        <w:t xml:space="preserve">To assist with pupil first aid and welfare duties, including looking after sick pupils and </w:t>
      </w:r>
      <w:r w:rsidR="00DB20F0" w:rsidRPr="009E6347">
        <w:rPr>
          <w:rFonts w:eastAsia="Calibri" w:cs="Arial"/>
          <w:bCs/>
        </w:rPr>
        <w:t>liaising</w:t>
      </w:r>
      <w:r w:rsidRPr="009E6347">
        <w:rPr>
          <w:rFonts w:eastAsia="Calibri" w:cs="Arial"/>
          <w:bCs/>
        </w:rPr>
        <w:t xml:space="preserve"> with parents and staff </w:t>
      </w:r>
      <w:proofErr w:type="spellStart"/>
      <w:r w:rsidRPr="009E6347">
        <w:rPr>
          <w:rFonts w:eastAsia="Calibri" w:cs="Arial"/>
          <w:bCs/>
        </w:rPr>
        <w:t>etc</w:t>
      </w:r>
      <w:proofErr w:type="spellEnd"/>
    </w:p>
    <w:p w:rsidR="009E6347" w:rsidRPr="009E6347" w:rsidRDefault="009E6347" w:rsidP="009E6347">
      <w:pPr>
        <w:numPr>
          <w:ilvl w:val="0"/>
          <w:numId w:val="24"/>
        </w:numPr>
        <w:spacing w:after="200" w:line="276" w:lineRule="auto"/>
        <w:rPr>
          <w:rFonts w:eastAsia="Calibri" w:cs="Arial"/>
          <w:bCs/>
        </w:rPr>
      </w:pPr>
      <w:r w:rsidRPr="009E6347">
        <w:rPr>
          <w:rFonts w:eastAsia="Calibri" w:cs="Arial"/>
          <w:bCs/>
        </w:rPr>
        <w:t>To u</w:t>
      </w:r>
      <w:r w:rsidR="00490EDA">
        <w:rPr>
          <w:rFonts w:eastAsia="Calibri" w:cs="Arial"/>
          <w:bCs/>
        </w:rPr>
        <w:t>ndertake</w:t>
      </w:r>
      <w:r w:rsidRPr="009E6347">
        <w:rPr>
          <w:rFonts w:eastAsia="Calibri" w:cs="Arial"/>
          <w:bCs/>
        </w:rPr>
        <w:t xml:space="preserve"> clerical and administrative support duties on behalf </w:t>
      </w:r>
      <w:r w:rsidR="00490EDA">
        <w:rPr>
          <w:rFonts w:eastAsia="Calibri" w:cs="Arial"/>
          <w:bCs/>
        </w:rPr>
        <w:t>of individual members of staff</w:t>
      </w:r>
      <w:r w:rsidRPr="009E6347">
        <w:rPr>
          <w:rFonts w:eastAsia="Calibri" w:cs="Arial"/>
          <w:bCs/>
        </w:rPr>
        <w:t xml:space="preserve"> in relation to the organisation of school activities.   </w:t>
      </w:r>
    </w:p>
    <w:p w:rsidR="009E6347" w:rsidRPr="009E6347" w:rsidRDefault="009E6347" w:rsidP="009E6347">
      <w:pPr>
        <w:spacing w:after="200" w:line="276" w:lineRule="auto"/>
        <w:jc w:val="both"/>
        <w:rPr>
          <w:rFonts w:eastAsia="Calibri" w:cs="Arial"/>
          <w:b/>
        </w:rPr>
      </w:pPr>
      <w:r w:rsidRPr="009E6347">
        <w:rPr>
          <w:rFonts w:eastAsia="Calibri" w:cs="Arial"/>
          <w:b/>
        </w:rPr>
        <w:t>Administration</w:t>
      </w:r>
    </w:p>
    <w:p w:rsidR="00490EDA" w:rsidRDefault="00490EDA" w:rsidP="00490EDA">
      <w:pPr>
        <w:numPr>
          <w:ilvl w:val="0"/>
          <w:numId w:val="25"/>
        </w:numPr>
        <w:spacing w:after="200" w:line="276" w:lineRule="auto"/>
        <w:jc w:val="both"/>
        <w:rPr>
          <w:rFonts w:eastAsia="Calibri" w:cs="Arial"/>
          <w:bCs/>
        </w:rPr>
      </w:pPr>
      <w:r w:rsidRPr="009E6347">
        <w:rPr>
          <w:rFonts w:eastAsia="Calibri" w:cs="Arial"/>
          <w:bCs/>
        </w:rPr>
        <w:t>Arrange meetings and events and take notes at meetings to a high standard</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provide general clerical and administrative support, for example, photocopying, filing, faxing, completing standard forms and returns to the LA and outside agencies and responding to routine correspondence</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maintain and update all administrative and information systems and processes as required, including retrieving and collating information to ensure deliver of a high level administrative service</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 xml:space="preserve">To produce lists, information and data </w:t>
      </w:r>
      <w:r w:rsidR="00490EDA">
        <w:rPr>
          <w:rFonts w:eastAsia="Calibri" w:cs="Arial"/>
          <w:bCs/>
        </w:rPr>
        <w:t>as required, for example, pupil</w:t>
      </w:r>
      <w:r w:rsidRPr="009E6347">
        <w:rPr>
          <w:rFonts w:eastAsia="Calibri" w:cs="Arial"/>
          <w:bCs/>
        </w:rPr>
        <w:t xml:space="preserve"> data and to maintain and collate pupil reports</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assist with school administrative duties rela</w:t>
      </w:r>
      <w:r w:rsidR="006C40F7">
        <w:rPr>
          <w:rFonts w:eastAsia="Calibri" w:cs="Arial"/>
          <w:bCs/>
        </w:rPr>
        <w:t>ting to accreditation</w:t>
      </w:r>
      <w:r w:rsidRPr="009E6347">
        <w:rPr>
          <w:rFonts w:eastAsia="Calibri" w:cs="Arial"/>
          <w:bCs/>
        </w:rPr>
        <w:t xml:space="preserve"> where appropriate.</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collect and distribute incoming mail, despatch outgoing mail as appropriate</w:t>
      </w:r>
    </w:p>
    <w:p w:rsidR="009E6347" w:rsidRDefault="009E6347" w:rsidP="009E6347">
      <w:pPr>
        <w:numPr>
          <w:ilvl w:val="0"/>
          <w:numId w:val="25"/>
        </w:numPr>
        <w:spacing w:after="200" w:line="276" w:lineRule="auto"/>
        <w:jc w:val="both"/>
        <w:rPr>
          <w:rFonts w:eastAsia="Calibri" w:cs="Arial"/>
          <w:bCs/>
        </w:rPr>
      </w:pPr>
      <w:r w:rsidRPr="009E6347">
        <w:rPr>
          <w:rFonts w:eastAsia="Calibri" w:cs="Arial"/>
          <w:bCs/>
        </w:rPr>
        <w:t>To undertake routine administration of school lettings and other uses of school premises</w:t>
      </w:r>
    </w:p>
    <w:p w:rsidR="00490EDA" w:rsidRPr="009E6347" w:rsidRDefault="00490EDA" w:rsidP="00490EDA">
      <w:pPr>
        <w:spacing w:after="200" w:line="276" w:lineRule="auto"/>
        <w:jc w:val="both"/>
        <w:rPr>
          <w:rFonts w:eastAsia="Calibri" w:cs="Arial"/>
          <w:bCs/>
        </w:rPr>
      </w:pP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lastRenderedPageBreak/>
        <w:t>To maintain display boards and to ensure these are refreshed regularly</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administer school registration procedures in line with statutory requirements</w:t>
      </w:r>
    </w:p>
    <w:p w:rsidR="009E6347" w:rsidRPr="009E6347" w:rsidRDefault="009E6347" w:rsidP="009E6347">
      <w:pPr>
        <w:spacing w:after="200" w:line="276" w:lineRule="auto"/>
        <w:jc w:val="both"/>
        <w:rPr>
          <w:rFonts w:eastAsia="Calibri" w:cs="Arial"/>
          <w:b/>
        </w:rPr>
      </w:pPr>
      <w:r w:rsidRPr="009E6347">
        <w:rPr>
          <w:rFonts w:eastAsia="Calibri" w:cs="Arial"/>
          <w:b/>
        </w:rPr>
        <w:t>Resources</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operate relevant equipment and ICT packages (for example word, excel, databases, email, internet)</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maintain records of stationery supplies and stock, cataloguing and distributing and order stock and equipment as required</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operate uniform, snack and other ‘shops’ within the school</w:t>
      </w:r>
      <w:r w:rsidR="00490EDA">
        <w:rPr>
          <w:rFonts w:eastAsia="Calibri" w:cs="Arial"/>
          <w:bCs/>
        </w:rPr>
        <w:t xml:space="preserve"> (if applicable)</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provide general advice and guidance to staff, pupils and others</w:t>
      </w:r>
    </w:p>
    <w:p w:rsidR="009E6347" w:rsidRPr="009E6347" w:rsidRDefault="009E6347" w:rsidP="009E6347">
      <w:pPr>
        <w:spacing w:after="200" w:line="276" w:lineRule="auto"/>
        <w:jc w:val="both"/>
        <w:rPr>
          <w:rFonts w:eastAsia="Calibri" w:cs="Arial"/>
          <w:b/>
        </w:rPr>
      </w:pPr>
      <w:r w:rsidRPr="009E6347">
        <w:rPr>
          <w:rFonts w:eastAsia="Calibri" w:cs="Arial"/>
          <w:b/>
        </w:rPr>
        <w:t>Responsibilities</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Use initiative in time management to organise own workload in order to meet deadlines</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 xml:space="preserve">To provide cover for other administrative colleagues when required </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be aware of and comply with policies and procedures relating to child protection, health and safety, security, confidentiality and data protection, reporting all concerns to an appropriate person as soon as they arise</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be aware of and support difference and to ensure equal opportunities for all</w:t>
      </w:r>
    </w:p>
    <w:p w:rsidR="009E6347" w:rsidRPr="009E6347" w:rsidRDefault="009E6347" w:rsidP="009E6347">
      <w:pPr>
        <w:numPr>
          <w:ilvl w:val="0"/>
          <w:numId w:val="25"/>
        </w:numPr>
        <w:spacing w:after="200" w:line="276" w:lineRule="auto"/>
        <w:jc w:val="both"/>
        <w:rPr>
          <w:rFonts w:eastAsia="Calibri" w:cs="Arial"/>
          <w:bCs/>
        </w:rPr>
      </w:pPr>
      <w:r w:rsidRPr="009E6347">
        <w:rPr>
          <w:rFonts w:eastAsia="Calibri" w:cs="Arial"/>
          <w:bCs/>
        </w:rPr>
        <w:t>To contribute to the overall ethos, work and aims of the school</w:t>
      </w:r>
    </w:p>
    <w:p w:rsidR="00F47933" w:rsidRDefault="009E6347" w:rsidP="00FE1559">
      <w:pPr>
        <w:numPr>
          <w:ilvl w:val="0"/>
          <w:numId w:val="25"/>
        </w:numPr>
        <w:spacing w:after="0" w:line="240" w:lineRule="auto"/>
        <w:jc w:val="both"/>
        <w:rPr>
          <w:rFonts w:cs="Times New Roman"/>
          <w:lang w:eastAsia="en-GB"/>
        </w:rPr>
      </w:pPr>
      <w:r w:rsidRPr="009E6347">
        <w:rPr>
          <w:rFonts w:eastAsia="Calibri" w:cs="Arial"/>
          <w:bCs/>
        </w:rPr>
        <w:t>To attend and participate in relevant meetings as required</w:t>
      </w:r>
      <w:r w:rsidR="00F47933" w:rsidRPr="009E6347">
        <w:rPr>
          <w:rFonts w:cs="Times New Roman"/>
          <w:lang w:eastAsia="en-GB"/>
        </w:rPr>
        <w:t> </w:t>
      </w:r>
    </w:p>
    <w:p w:rsidR="009E6347" w:rsidRPr="009E6347" w:rsidRDefault="009E6347" w:rsidP="009E6347">
      <w:pPr>
        <w:spacing w:after="0" w:line="240" w:lineRule="auto"/>
        <w:ind w:left="720"/>
        <w:jc w:val="both"/>
        <w:rPr>
          <w:rFonts w:cs="Times New Roman"/>
          <w:lang w:eastAsia="en-GB"/>
        </w:rPr>
      </w:pPr>
    </w:p>
    <w:p w:rsidR="00842CF7" w:rsidRPr="009E6347" w:rsidRDefault="005315F5" w:rsidP="00842CF7">
      <w:pPr>
        <w:rPr>
          <w:rFonts w:cs="Arial"/>
          <w:b/>
        </w:rPr>
      </w:pPr>
      <w:r w:rsidRPr="009E6347">
        <w:rPr>
          <w:rFonts w:cs="Arial"/>
          <w:b/>
        </w:rPr>
        <w:t>A</w:t>
      </w:r>
      <w:r w:rsidR="00842CF7" w:rsidRPr="009E6347">
        <w:rPr>
          <w:rFonts w:cs="Arial"/>
          <w:b/>
        </w:rPr>
        <w:t>ll employees in the Trust are expected to:</w:t>
      </w:r>
    </w:p>
    <w:p w:rsidR="00FA766B" w:rsidRPr="0011331D" w:rsidRDefault="00FA766B" w:rsidP="00FA766B">
      <w:pPr>
        <w:pStyle w:val="ListParagraph"/>
        <w:numPr>
          <w:ilvl w:val="0"/>
          <w:numId w:val="2"/>
        </w:numPr>
        <w:rPr>
          <w:rFonts w:ascii="Calibri" w:hAnsi="Calibri" w:cs="Arial"/>
        </w:rPr>
      </w:pPr>
      <w:r w:rsidRPr="0011331D">
        <w:rPr>
          <w:rFonts w:ascii="Calibri" w:hAnsi="Calibri" w:cs="Arial"/>
        </w:rPr>
        <w:t xml:space="preserve">Support the vision, values and objectives of the Trust and demonstrate a collaborative, team working approach </w:t>
      </w:r>
      <w:r>
        <w:rPr>
          <w:rFonts w:ascii="Calibri" w:hAnsi="Calibri" w:cs="Arial"/>
        </w:rPr>
        <w:t>to school and Trust improvement</w:t>
      </w:r>
    </w:p>
    <w:p w:rsidR="00FA766B" w:rsidRPr="0011331D" w:rsidRDefault="00FA766B" w:rsidP="00FA766B">
      <w:pPr>
        <w:pStyle w:val="ListParagraph"/>
        <w:numPr>
          <w:ilvl w:val="0"/>
          <w:numId w:val="2"/>
        </w:numPr>
        <w:rPr>
          <w:rFonts w:ascii="Calibri" w:hAnsi="Calibri" w:cs="Arial"/>
        </w:rPr>
      </w:pPr>
      <w:r w:rsidRPr="0011331D">
        <w:rPr>
          <w:rFonts w:ascii="Calibri" w:hAnsi="Calibri" w:cs="Arial"/>
        </w:rPr>
        <w:t>Take appropriate responsibility and action for safeguarding, be aware of confidential issues and maintain as appropriate</w:t>
      </w:r>
    </w:p>
    <w:p w:rsidR="00FA766B" w:rsidRPr="00155D79" w:rsidRDefault="00FA766B" w:rsidP="00FA766B">
      <w:pPr>
        <w:pStyle w:val="ListParagraph"/>
        <w:numPr>
          <w:ilvl w:val="0"/>
          <w:numId w:val="2"/>
        </w:numPr>
        <w:rPr>
          <w:rFonts w:ascii="Calibri" w:hAnsi="Calibri" w:cs="Arial"/>
        </w:rPr>
      </w:pPr>
      <w:r w:rsidRPr="00155D79">
        <w:rPr>
          <w:rFonts w:ascii="Calibri" w:hAnsi="Calibri" w:cs="Arial"/>
        </w:rPr>
        <w:t xml:space="preserve">Promote and act in accordance with </w:t>
      </w:r>
      <w:r>
        <w:rPr>
          <w:rFonts w:ascii="Calibri" w:hAnsi="Calibri" w:cs="Arial"/>
        </w:rPr>
        <w:t xml:space="preserve">the Code of Conduct and </w:t>
      </w:r>
      <w:r w:rsidRPr="00155D79">
        <w:rPr>
          <w:rFonts w:ascii="Calibri" w:hAnsi="Calibri" w:cs="Arial"/>
        </w:rPr>
        <w:t>key policies including the Trust’s Health and Safety Policy, Equality Policy and Data Protection Policy</w:t>
      </w:r>
    </w:p>
    <w:p w:rsidR="00FA766B" w:rsidRDefault="00FA766B" w:rsidP="00FA766B">
      <w:pPr>
        <w:pStyle w:val="ListParagraph"/>
        <w:numPr>
          <w:ilvl w:val="0"/>
          <w:numId w:val="2"/>
        </w:numPr>
        <w:rPr>
          <w:rFonts w:ascii="Calibri" w:hAnsi="Calibri" w:cs="Arial"/>
        </w:rPr>
      </w:pPr>
      <w:r>
        <w:rPr>
          <w:rFonts w:ascii="Calibri" w:hAnsi="Calibri" w:cs="Arial"/>
        </w:rPr>
        <w:t xml:space="preserve">Effectively represent the Trust when liaising with </w:t>
      </w:r>
      <w:r w:rsidRPr="00155D79">
        <w:rPr>
          <w:rFonts w:ascii="Calibri" w:hAnsi="Calibri" w:cs="Arial"/>
        </w:rPr>
        <w:t>contractors and outside agencies/organisations</w:t>
      </w:r>
      <w:r>
        <w:rPr>
          <w:rFonts w:ascii="Calibri" w:hAnsi="Calibri" w:cs="Arial"/>
        </w:rPr>
        <w:t xml:space="preserve"> Demonstrate tact and diplomacy in all interpersonal relationships with the public, pupils, parents and colleagues</w:t>
      </w:r>
      <w:r w:rsidRPr="00155D79">
        <w:rPr>
          <w:rFonts w:ascii="Calibri" w:hAnsi="Calibri" w:cs="Arial"/>
        </w:rPr>
        <w:t xml:space="preserve"> </w:t>
      </w:r>
    </w:p>
    <w:p w:rsidR="00FA766B" w:rsidRPr="00F25B40" w:rsidRDefault="00FA766B" w:rsidP="00FA766B">
      <w:pPr>
        <w:pStyle w:val="ListParagraph"/>
        <w:numPr>
          <w:ilvl w:val="0"/>
          <w:numId w:val="2"/>
        </w:numPr>
        <w:rPr>
          <w:rFonts w:ascii="Calibri" w:hAnsi="Calibri" w:cs="Arial"/>
        </w:rPr>
      </w:pPr>
      <w:r w:rsidRPr="00F25B40">
        <w:rPr>
          <w:rFonts w:ascii="Calibri" w:hAnsi="Calibri" w:cs="Arial"/>
        </w:rPr>
        <w:t xml:space="preserve">Demonstrate a commitment to continuous professional development </w:t>
      </w:r>
    </w:p>
    <w:p w:rsidR="00FA766B" w:rsidRPr="0086508B" w:rsidRDefault="00FA766B" w:rsidP="00FA766B">
      <w:pPr>
        <w:pStyle w:val="ListParagraph"/>
        <w:numPr>
          <w:ilvl w:val="0"/>
          <w:numId w:val="2"/>
        </w:numPr>
        <w:rPr>
          <w:rFonts w:ascii="Arial" w:hAnsi="Arial" w:cs="Arial"/>
        </w:rPr>
      </w:pPr>
      <w:r w:rsidRPr="0086508B">
        <w:rPr>
          <w:rFonts w:ascii="Calibri" w:hAnsi="Calibri" w:cs="Arial"/>
        </w:rPr>
        <w:t>Carry out duties other than those listed in the job description at an appropriate level, where the post holder has appropriate qualifications and has received appropriate training</w:t>
      </w:r>
    </w:p>
    <w:p w:rsidR="00842CF7" w:rsidRPr="009D5124" w:rsidRDefault="00081230">
      <w:pPr>
        <w:rPr>
          <w:rFonts w:cs="Arial"/>
          <w:b/>
        </w:rPr>
      </w:pPr>
      <w:r w:rsidRPr="00081230">
        <w:rPr>
          <w:rFonts w:cs="Arial"/>
          <w:lang w:eastAsia="en-GB"/>
        </w:rPr>
        <w:t xml:space="preserve">Where the </w:t>
      </w:r>
      <w:proofErr w:type="spellStart"/>
      <w:r w:rsidRPr="00081230">
        <w:rPr>
          <w:rFonts w:cs="Arial"/>
          <w:lang w:eastAsia="en-GB"/>
        </w:rPr>
        <w:t>postholder</w:t>
      </w:r>
      <w:proofErr w:type="spellEnd"/>
      <w:r w:rsidRPr="00081230">
        <w:rPr>
          <w:rFonts w:cs="Arial"/>
          <w:lang w:eastAsia="en-GB"/>
        </w:rPr>
        <w:t xml:space="preserve"> is disabled, every effort will be made to supply all necessary aids, adaptations or equipment to allow them to carry out all the duties of the job.  If, however, a certain task proves to be unachievable, job redesign will be fully considered.</w:t>
      </w:r>
    </w:p>
    <w:tbl>
      <w:tblPr>
        <w:tblStyle w:val="TableGrid"/>
        <w:tblW w:w="10531" w:type="dxa"/>
        <w:tblLook w:val="04A0" w:firstRow="1" w:lastRow="0" w:firstColumn="1" w:lastColumn="0" w:noHBand="0" w:noVBand="1"/>
      </w:tblPr>
      <w:tblGrid>
        <w:gridCol w:w="6985"/>
        <w:gridCol w:w="1232"/>
        <w:gridCol w:w="2314"/>
      </w:tblGrid>
      <w:tr w:rsidR="0019390C" w:rsidRPr="00155D79" w:rsidTr="009E6347">
        <w:trPr>
          <w:trHeight w:val="261"/>
        </w:trPr>
        <w:tc>
          <w:tcPr>
            <w:tcW w:w="6985" w:type="dxa"/>
            <w:shd w:val="clear" w:color="auto" w:fill="auto"/>
          </w:tcPr>
          <w:p w:rsidR="0019390C" w:rsidRPr="00155D79" w:rsidRDefault="0019390C" w:rsidP="001E5D0A">
            <w:pPr>
              <w:rPr>
                <w:rFonts w:cs="Arial"/>
                <w:b/>
              </w:rPr>
            </w:pPr>
            <w:r w:rsidRPr="00ED3E6D">
              <w:rPr>
                <w:rFonts w:cs="Arial"/>
                <w:b/>
                <w:sz w:val="24"/>
                <w:szCs w:val="24"/>
              </w:rPr>
              <w:lastRenderedPageBreak/>
              <w:t>Person Specification</w:t>
            </w:r>
          </w:p>
        </w:tc>
        <w:tc>
          <w:tcPr>
            <w:tcW w:w="1232" w:type="dxa"/>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2314" w:type="dxa"/>
            <w:shd w:val="clear" w:color="auto" w:fill="auto"/>
          </w:tcPr>
          <w:p w:rsidR="0019390C" w:rsidRPr="00EB41D9" w:rsidRDefault="0019390C" w:rsidP="001E5D0A">
            <w:pPr>
              <w:rPr>
                <w:rFonts w:cs="Arial"/>
                <w:b/>
              </w:rPr>
            </w:pPr>
            <w:r w:rsidRPr="00EB41D9">
              <w:rPr>
                <w:rFonts w:cs="Arial"/>
                <w:b/>
              </w:rPr>
              <w:t>Assessment stage</w:t>
            </w:r>
          </w:p>
        </w:tc>
      </w:tr>
      <w:tr w:rsidR="0019390C" w:rsidRPr="009502E8" w:rsidTr="009E6347">
        <w:trPr>
          <w:trHeight w:val="246"/>
        </w:trPr>
        <w:tc>
          <w:tcPr>
            <w:tcW w:w="10531" w:type="dxa"/>
            <w:gridSpan w:val="3"/>
            <w:shd w:val="clear" w:color="auto" w:fill="CCF0F0"/>
          </w:tcPr>
          <w:p w:rsidR="0019390C" w:rsidRPr="009502E8" w:rsidRDefault="0019390C" w:rsidP="001E5D0A">
            <w:pPr>
              <w:rPr>
                <w:rFonts w:cs="Arial"/>
                <w:b/>
                <w:sz w:val="21"/>
                <w:szCs w:val="21"/>
              </w:rPr>
            </w:pPr>
            <w:r w:rsidRPr="009502E8">
              <w:rPr>
                <w:rFonts w:cs="Arial"/>
                <w:b/>
                <w:sz w:val="21"/>
                <w:szCs w:val="21"/>
              </w:rPr>
              <w:t>Qualifications</w:t>
            </w:r>
          </w:p>
        </w:tc>
      </w:tr>
      <w:tr w:rsidR="0019390C" w:rsidRPr="009502E8" w:rsidTr="009E6347">
        <w:trPr>
          <w:trHeight w:val="261"/>
        </w:trPr>
        <w:tc>
          <w:tcPr>
            <w:tcW w:w="6985" w:type="dxa"/>
          </w:tcPr>
          <w:p w:rsidR="0019390C" w:rsidRPr="009502E8" w:rsidRDefault="00081230" w:rsidP="00081230">
            <w:pPr>
              <w:rPr>
                <w:rFonts w:cs="Tahoma"/>
                <w:sz w:val="21"/>
                <w:szCs w:val="21"/>
                <w:lang w:eastAsia="en-GB"/>
              </w:rPr>
            </w:pPr>
            <w:r w:rsidRPr="009502E8">
              <w:rPr>
                <w:rFonts w:cs="Tahoma"/>
                <w:sz w:val="21"/>
                <w:szCs w:val="21"/>
                <w:lang w:eastAsia="en-GB"/>
              </w:rPr>
              <w:t>Numeracy/literacy skills (at a level equivalent to NVQ Level 2)</w:t>
            </w:r>
            <w:r w:rsidRPr="009502E8">
              <w:rPr>
                <w:rFonts w:cs="Tahoma"/>
                <w:sz w:val="21"/>
                <w:szCs w:val="21"/>
                <w:lang w:eastAsia="en-GB"/>
              </w:rPr>
              <w:tab/>
            </w:r>
            <w:r w:rsidRPr="009502E8">
              <w:rPr>
                <w:rFonts w:cs="Tahoma"/>
                <w:sz w:val="21"/>
                <w:szCs w:val="21"/>
                <w:lang w:eastAsia="en-GB"/>
              </w:rPr>
              <w:tab/>
            </w:r>
          </w:p>
        </w:tc>
        <w:tc>
          <w:tcPr>
            <w:tcW w:w="1232" w:type="dxa"/>
          </w:tcPr>
          <w:p w:rsidR="0019390C" w:rsidRPr="009502E8" w:rsidRDefault="00B822A8" w:rsidP="001E5D0A">
            <w:pPr>
              <w:rPr>
                <w:rFonts w:cs="Arial"/>
                <w:sz w:val="21"/>
                <w:szCs w:val="21"/>
              </w:rPr>
            </w:pPr>
            <w:r w:rsidRPr="009502E8">
              <w:rPr>
                <w:rFonts w:cs="Arial"/>
                <w:sz w:val="21"/>
                <w:szCs w:val="21"/>
              </w:rPr>
              <w:t>Essential</w:t>
            </w:r>
          </w:p>
        </w:tc>
        <w:tc>
          <w:tcPr>
            <w:tcW w:w="2314" w:type="dxa"/>
          </w:tcPr>
          <w:p w:rsidR="0019390C" w:rsidRPr="009502E8" w:rsidRDefault="00B822A8" w:rsidP="001E5D0A">
            <w:pPr>
              <w:rPr>
                <w:rFonts w:cs="Arial"/>
                <w:sz w:val="21"/>
                <w:szCs w:val="21"/>
              </w:rPr>
            </w:pPr>
            <w:r w:rsidRPr="009502E8">
              <w:rPr>
                <w:rFonts w:cs="Arial"/>
                <w:sz w:val="21"/>
                <w:szCs w:val="21"/>
              </w:rPr>
              <w:t>Application</w:t>
            </w:r>
          </w:p>
        </w:tc>
      </w:tr>
      <w:tr w:rsidR="0019390C" w:rsidRPr="009502E8" w:rsidTr="009E6347">
        <w:trPr>
          <w:trHeight w:val="261"/>
        </w:trPr>
        <w:tc>
          <w:tcPr>
            <w:tcW w:w="10531" w:type="dxa"/>
            <w:gridSpan w:val="3"/>
            <w:shd w:val="clear" w:color="auto" w:fill="CCF0F0"/>
          </w:tcPr>
          <w:p w:rsidR="0019390C" w:rsidRPr="009502E8" w:rsidRDefault="0019390C" w:rsidP="001E5D0A">
            <w:pPr>
              <w:rPr>
                <w:rFonts w:cs="Arial"/>
                <w:b/>
                <w:sz w:val="21"/>
                <w:szCs w:val="21"/>
              </w:rPr>
            </w:pPr>
            <w:r w:rsidRPr="009502E8">
              <w:rPr>
                <w:rFonts w:cs="Arial"/>
                <w:b/>
                <w:sz w:val="21"/>
                <w:szCs w:val="21"/>
              </w:rPr>
              <w:t>Knowledge and Experience</w:t>
            </w:r>
          </w:p>
        </w:tc>
      </w:tr>
      <w:tr w:rsidR="00B822A8" w:rsidRPr="009502E8" w:rsidTr="009E6347">
        <w:trPr>
          <w:trHeight w:val="246"/>
        </w:trPr>
        <w:tc>
          <w:tcPr>
            <w:tcW w:w="6985" w:type="dxa"/>
          </w:tcPr>
          <w:p w:rsidR="00B822A8" w:rsidRDefault="009E6347" w:rsidP="009E6347">
            <w:r w:rsidRPr="009E6347">
              <w:t>Experience of general clerical, administrative and financial work</w:t>
            </w:r>
          </w:p>
          <w:p w:rsidR="009E6347" w:rsidRPr="009502E8" w:rsidRDefault="009E6347" w:rsidP="009E6347">
            <w:pPr>
              <w:rPr>
                <w:rFonts w:cs="Tahoma"/>
                <w:sz w:val="21"/>
                <w:szCs w:val="21"/>
              </w:rPr>
            </w:pPr>
          </w:p>
        </w:tc>
        <w:tc>
          <w:tcPr>
            <w:tcW w:w="1232" w:type="dxa"/>
          </w:tcPr>
          <w:p w:rsidR="00B822A8" w:rsidRPr="009502E8" w:rsidRDefault="00F47933" w:rsidP="009E6347">
            <w:pPr>
              <w:rPr>
                <w:sz w:val="21"/>
                <w:szCs w:val="21"/>
              </w:rPr>
            </w:pPr>
            <w:r w:rsidRPr="009502E8">
              <w:rPr>
                <w:sz w:val="21"/>
                <w:szCs w:val="21"/>
              </w:rPr>
              <w:t>Essential</w:t>
            </w:r>
          </w:p>
        </w:tc>
        <w:tc>
          <w:tcPr>
            <w:tcW w:w="2314" w:type="dxa"/>
          </w:tcPr>
          <w:p w:rsidR="00B822A8" w:rsidRPr="009502E8" w:rsidRDefault="00691B4D" w:rsidP="009E6347">
            <w:pPr>
              <w:rPr>
                <w:sz w:val="21"/>
                <w:szCs w:val="21"/>
              </w:rPr>
            </w:pPr>
            <w:r w:rsidRPr="009502E8">
              <w:rPr>
                <w:sz w:val="21"/>
                <w:szCs w:val="21"/>
              </w:rPr>
              <w:t>Application, Interview</w:t>
            </w:r>
          </w:p>
        </w:tc>
      </w:tr>
      <w:tr w:rsidR="00B822A8" w:rsidRPr="009502E8" w:rsidTr="009E6347">
        <w:trPr>
          <w:trHeight w:val="261"/>
        </w:trPr>
        <w:tc>
          <w:tcPr>
            <w:tcW w:w="6985" w:type="dxa"/>
          </w:tcPr>
          <w:p w:rsidR="00B822A8" w:rsidRPr="009502E8" w:rsidRDefault="009E6347" w:rsidP="009E6347">
            <w:pPr>
              <w:rPr>
                <w:rFonts w:cs="Tahoma"/>
                <w:sz w:val="21"/>
                <w:szCs w:val="21"/>
              </w:rPr>
            </w:pPr>
            <w:r w:rsidRPr="009E6347">
              <w:t>Possess good numeracy and literacy skills</w:t>
            </w:r>
          </w:p>
        </w:tc>
        <w:tc>
          <w:tcPr>
            <w:tcW w:w="1232" w:type="dxa"/>
          </w:tcPr>
          <w:p w:rsidR="00B822A8" w:rsidRPr="009502E8" w:rsidRDefault="00586564" w:rsidP="009E6347">
            <w:pPr>
              <w:rPr>
                <w:sz w:val="21"/>
                <w:szCs w:val="21"/>
              </w:rPr>
            </w:pPr>
            <w:r w:rsidRPr="009502E8">
              <w:rPr>
                <w:sz w:val="21"/>
                <w:szCs w:val="21"/>
              </w:rPr>
              <w:t>Essential</w:t>
            </w:r>
          </w:p>
        </w:tc>
        <w:tc>
          <w:tcPr>
            <w:tcW w:w="2314" w:type="dxa"/>
          </w:tcPr>
          <w:p w:rsidR="00B822A8" w:rsidRPr="009502E8" w:rsidRDefault="00691B4D"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Ability to manage own workload effectively</w:t>
            </w:r>
          </w:p>
        </w:tc>
        <w:tc>
          <w:tcPr>
            <w:tcW w:w="1232" w:type="dxa"/>
          </w:tcPr>
          <w:p w:rsidR="009E6347" w:rsidRPr="009502E8" w:rsidRDefault="009E6347" w:rsidP="009E6347">
            <w:pPr>
              <w:rPr>
                <w:sz w:val="21"/>
                <w:szCs w:val="21"/>
              </w:rPr>
            </w:pPr>
            <w:r>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Willingness to undergo minor first aid training</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61"/>
        </w:trPr>
        <w:tc>
          <w:tcPr>
            <w:tcW w:w="6985" w:type="dxa"/>
          </w:tcPr>
          <w:p w:rsidR="009E6347" w:rsidRPr="002564DC" w:rsidRDefault="009E6347" w:rsidP="009E6347">
            <w:r w:rsidRPr="002564DC">
              <w:t>Ability to produce accurate written minutes /notes of meetings</w:t>
            </w:r>
          </w:p>
        </w:tc>
        <w:tc>
          <w:tcPr>
            <w:tcW w:w="1232" w:type="dxa"/>
          </w:tcPr>
          <w:p w:rsidR="009E6347" w:rsidRPr="009502E8" w:rsidRDefault="009E6347" w:rsidP="009E6347">
            <w:pPr>
              <w:rPr>
                <w:sz w:val="21"/>
                <w:szCs w:val="21"/>
              </w:rPr>
            </w:pPr>
            <w:r>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 xml:space="preserve">Knowledge and experience of information technology and ability to use ICT packages, including spreadsheets, data bases and word processing  </w:t>
            </w:r>
          </w:p>
        </w:tc>
        <w:tc>
          <w:tcPr>
            <w:tcW w:w="1232" w:type="dxa"/>
          </w:tcPr>
          <w:p w:rsidR="009E6347" w:rsidRPr="009502E8" w:rsidRDefault="009E6347" w:rsidP="009E6347">
            <w:pPr>
              <w:rPr>
                <w:sz w:val="21"/>
                <w:szCs w:val="21"/>
              </w:rPr>
            </w:pPr>
            <w:r w:rsidRPr="009502E8">
              <w:rPr>
                <w:sz w:val="21"/>
                <w:szCs w:val="21"/>
              </w:rPr>
              <w:t>Desirable</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Possess good keyboard skills in order to produce high quality documents</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 xml:space="preserve">Application, Interview </w:t>
            </w:r>
          </w:p>
        </w:tc>
      </w:tr>
      <w:tr w:rsidR="009E6347" w:rsidRPr="009502E8" w:rsidTr="009E6347">
        <w:trPr>
          <w:trHeight w:val="246"/>
        </w:trPr>
        <w:tc>
          <w:tcPr>
            <w:tcW w:w="6985" w:type="dxa"/>
          </w:tcPr>
          <w:p w:rsidR="009E6347" w:rsidRPr="002564DC" w:rsidRDefault="009E6347" w:rsidP="009E6347">
            <w:r w:rsidRPr="002564DC">
              <w:t>Accuracy and precision when preparing, maintaining and monitoring financial records and dealing with cash</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 xml:space="preserve"> Have a knowledge and awareness of the regulatory framework around education and schools</w:t>
            </w:r>
          </w:p>
        </w:tc>
        <w:tc>
          <w:tcPr>
            <w:tcW w:w="1232" w:type="dxa"/>
          </w:tcPr>
          <w:p w:rsidR="009E6347" w:rsidRPr="009502E8" w:rsidRDefault="009E6347" w:rsidP="009E6347">
            <w:pPr>
              <w:rPr>
                <w:sz w:val="21"/>
                <w:szCs w:val="21"/>
              </w:rPr>
            </w:pPr>
            <w:r>
              <w:rPr>
                <w:sz w:val="21"/>
                <w:szCs w:val="21"/>
              </w:rPr>
              <w:t>Desirable</w:t>
            </w:r>
          </w:p>
        </w:tc>
        <w:tc>
          <w:tcPr>
            <w:tcW w:w="2314" w:type="dxa"/>
          </w:tcPr>
          <w:p w:rsidR="009E6347" w:rsidRPr="009502E8" w:rsidRDefault="009E6347" w:rsidP="009E6347">
            <w:pPr>
              <w:rPr>
                <w:sz w:val="21"/>
                <w:szCs w:val="21"/>
              </w:rPr>
            </w:pPr>
            <w:r w:rsidRPr="009502E8">
              <w:rPr>
                <w:sz w:val="21"/>
                <w:szCs w:val="21"/>
              </w:rPr>
              <w:t xml:space="preserve">Application, Interview, </w:t>
            </w:r>
          </w:p>
        </w:tc>
      </w:tr>
      <w:tr w:rsidR="009E6347" w:rsidRPr="009502E8" w:rsidTr="009E6347">
        <w:trPr>
          <w:trHeight w:val="246"/>
        </w:trPr>
        <w:tc>
          <w:tcPr>
            <w:tcW w:w="6985" w:type="dxa"/>
          </w:tcPr>
          <w:p w:rsidR="009E6347" w:rsidRPr="002564DC" w:rsidRDefault="009E6347" w:rsidP="009E6347">
            <w:r w:rsidRPr="002564DC">
              <w:t>Ability to relate well to children and adults</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Be able to work constructively as part of a team, understanding school roles and responsibilities and your own position within these</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Ability to identify your own training and development needs and cooperate with the means to address these needs</w:t>
            </w:r>
          </w:p>
        </w:tc>
        <w:tc>
          <w:tcPr>
            <w:tcW w:w="1232" w:type="dxa"/>
          </w:tcPr>
          <w:p w:rsidR="009E6347" w:rsidRPr="009502E8" w:rsidRDefault="009E6347" w:rsidP="009E6347">
            <w:pPr>
              <w:rPr>
                <w:sz w:val="21"/>
                <w:szCs w:val="21"/>
              </w:rPr>
            </w:pPr>
            <w:r w:rsidRPr="009502E8">
              <w:rPr>
                <w:sz w:val="21"/>
                <w:szCs w:val="21"/>
              </w:rPr>
              <w:t>Desirable</w:t>
            </w:r>
          </w:p>
        </w:tc>
        <w:tc>
          <w:tcPr>
            <w:tcW w:w="2314" w:type="dxa"/>
          </w:tcPr>
          <w:p w:rsidR="009E6347" w:rsidRPr="009502E8" w:rsidRDefault="009E6347" w:rsidP="009E6347">
            <w:pPr>
              <w:rPr>
                <w:sz w:val="21"/>
                <w:szCs w:val="21"/>
              </w:rPr>
            </w:pPr>
            <w:r w:rsidRPr="009502E8">
              <w:rPr>
                <w:sz w:val="21"/>
                <w:szCs w:val="21"/>
              </w:rPr>
              <w:t>Application, Interview</w:t>
            </w:r>
          </w:p>
          <w:p w:rsidR="009E6347" w:rsidRPr="009502E8" w:rsidRDefault="009E6347" w:rsidP="009E6347">
            <w:pPr>
              <w:rPr>
                <w:sz w:val="21"/>
                <w:szCs w:val="21"/>
              </w:rPr>
            </w:pPr>
          </w:p>
        </w:tc>
      </w:tr>
      <w:tr w:rsidR="0019390C" w:rsidRPr="009502E8" w:rsidTr="009E6347">
        <w:trPr>
          <w:trHeight w:val="246"/>
        </w:trPr>
        <w:tc>
          <w:tcPr>
            <w:tcW w:w="10531" w:type="dxa"/>
            <w:gridSpan w:val="3"/>
            <w:shd w:val="clear" w:color="auto" w:fill="CCF0F0"/>
          </w:tcPr>
          <w:p w:rsidR="0019390C" w:rsidRPr="009502E8" w:rsidRDefault="0019390C" w:rsidP="001E5D0A">
            <w:pPr>
              <w:rPr>
                <w:rFonts w:cs="Arial"/>
                <w:b/>
                <w:sz w:val="21"/>
                <w:szCs w:val="21"/>
              </w:rPr>
            </w:pPr>
            <w:r w:rsidRPr="009502E8">
              <w:rPr>
                <w:rFonts w:cs="Arial"/>
                <w:b/>
                <w:sz w:val="21"/>
                <w:szCs w:val="21"/>
              </w:rPr>
              <w:t>Behaviours and Values</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Tact and diplomacy in all interpersonal relationships with the public, pupils and colleagues at work.</w:t>
            </w:r>
          </w:p>
        </w:tc>
        <w:tc>
          <w:tcPr>
            <w:tcW w:w="1232" w:type="dxa"/>
          </w:tcPr>
          <w:p w:rsidR="009E6347" w:rsidRPr="009502E8" w:rsidRDefault="009E6347" w:rsidP="009E6347">
            <w:pPr>
              <w:rPr>
                <w:rFonts w:cs="Arial"/>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proofErr w:type="spellStart"/>
            <w:r w:rsidRPr="00013DA2">
              <w:rPr>
                <w:bCs/>
              </w:rPr>
              <w:t>Self motivation</w:t>
            </w:r>
            <w:proofErr w:type="spellEnd"/>
            <w:r w:rsidRPr="00013DA2">
              <w:rPr>
                <w:bCs/>
              </w:rPr>
              <w:t xml:space="preserve"> and personal drive to complete tasks to the required timescales and quality standards.</w:t>
            </w:r>
          </w:p>
        </w:tc>
        <w:tc>
          <w:tcPr>
            <w:tcW w:w="1232" w:type="dxa"/>
          </w:tcPr>
          <w:p w:rsidR="009E6347" w:rsidRPr="009502E8" w:rsidRDefault="009E6347" w:rsidP="009E6347">
            <w:pPr>
              <w:rPr>
                <w:rFonts w:cs="Arial"/>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The flexibility to adapt to changing workloads demands and new school challenges.</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Personal commitment to ensure that services are equally accessible and appropriate to meet the diverse needs of the service users.</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Personal commitment to continuous self-development.</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sz w:val="21"/>
                <w:szCs w:val="21"/>
              </w:rPr>
            </w:pPr>
            <w:r w:rsidRPr="009502E8">
              <w:rPr>
                <w:sz w:val="21"/>
                <w:szCs w:val="21"/>
              </w:rPr>
              <w:t>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Personal commitment to continuous school improvement.</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Interview</w:t>
            </w:r>
          </w:p>
        </w:tc>
      </w:tr>
      <w:tr w:rsidR="00891F51" w:rsidRPr="009502E8" w:rsidTr="009E6347">
        <w:trPr>
          <w:trHeight w:val="261"/>
        </w:trPr>
        <w:tc>
          <w:tcPr>
            <w:tcW w:w="6985" w:type="dxa"/>
          </w:tcPr>
          <w:p w:rsidR="00891F51" w:rsidRPr="009502E8" w:rsidRDefault="00891F51" w:rsidP="00AE632C">
            <w:pPr>
              <w:jc w:val="both"/>
              <w:rPr>
                <w:rFonts w:ascii="Calibri" w:eastAsia="Times New Roman" w:hAnsi="Calibri" w:cs="Arial"/>
                <w:sz w:val="21"/>
                <w:szCs w:val="21"/>
                <w:lang w:eastAsia="en-GB"/>
              </w:rPr>
            </w:pPr>
            <w:r w:rsidRPr="009502E8">
              <w:rPr>
                <w:rFonts w:ascii="Calibri" w:eastAsia="Times New Roman" w:hAnsi="Calibri" w:cs="Arial"/>
                <w:sz w:val="21"/>
                <w:szCs w:val="21"/>
                <w:lang w:eastAsia="en-GB"/>
              </w:rPr>
              <w:t>Willingness to consent to and apply for an enhanced disclosure check.</w:t>
            </w:r>
          </w:p>
        </w:tc>
        <w:tc>
          <w:tcPr>
            <w:tcW w:w="1232" w:type="dxa"/>
          </w:tcPr>
          <w:p w:rsidR="00891F51" w:rsidRPr="009502E8" w:rsidRDefault="006F149F" w:rsidP="00AE632C">
            <w:pPr>
              <w:rPr>
                <w:rFonts w:cs="Arial"/>
                <w:sz w:val="21"/>
                <w:szCs w:val="21"/>
              </w:rPr>
            </w:pPr>
            <w:r>
              <w:rPr>
                <w:rFonts w:cs="Arial"/>
                <w:sz w:val="21"/>
                <w:szCs w:val="21"/>
              </w:rPr>
              <w:t>Essential</w:t>
            </w:r>
          </w:p>
        </w:tc>
        <w:tc>
          <w:tcPr>
            <w:tcW w:w="2314" w:type="dxa"/>
          </w:tcPr>
          <w:p w:rsidR="00891F51" w:rsidRPr="009502E8" w:rsidRDefault="006F149F" w:rsidP="00AE632C">
            <w:pPr>
              <w:rPr>
                <w:sz w:val="21"/>
                <w:szCs w:val="21"/>
              </w:rPr>
            </w:pPr>
            <w:r>
              <w:rPr>
                <w:sz w:val="21"/>
                <w:szCs w:val="21"/>
              </w:rPr>
              <w:t>Interview</w:t>
            </w:r>
          </w:p>
        </w:tc>
      </w:tr>
    </w:tbl>
    <w:p w:rsidR="00031E6E" w:rsidRPr="009502E8" w:rsidRDefault="00031E6E">
      <w:pPr>
        <w:rPr>
          <w:rFonts w:cs="Arial"/>
          <w:sz w:val="21"/>
          <w:szCs w:val="21"/>
        </w:rPr>
      </w:pPr>
    </w:p>
    <w:sectPr w:rsidR="00031E6E" w:rsidRPr="009502E8" w:rsidSect="00691B4D">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li">
    <w:altName w:val="Cambria Math"/>
    <w:charset w:val="00"/>
    <w:family w:val="auto"/>
    <w:pitch w:val="variable"/>
    <w:sig w:usb0="00000001"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490EDA" w:rsidRDefault="00090FAA" w:rsidP="00490EDA">
    <w:pPr>
      <w:rPr>
        <w:rFonts w:ascii="Arial" w:hAnsi="Arial" w:cs="Arial"/>
        <w:b/>
      </w:rPr>
    </w:pPr>
    <w:r w:rsidRPr="00CC7576">
      <w:rPr>
        <w:rFonts w:cs="Arial"/>
        <w:b/>
        <w:sz w:val="24"/>
      </w:rPr>
      <w:t>Job Description</w:t>
    </w:r>
    <w:r w:rsidRPr="00CC7576">
      <w:rPr>
        <w:rFonts w:ascii="Arial" w:hAnsi="Arial" w:cs="Arial"/>
        <w:b/>
        <w:sz w:val="24"/>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42CF7">
      <w:rPr>
        <w:rFonts w:ascii="Arial" w:hAnsi="Arial" w:cs="Arial"/>
        <w:b/>
      </w:rPr>
      <w:tab/>
    </w:r>
    <w:r w:rsidR="00842CF7">
      <w:rPr>
        <w:rFonts w:ascii="Arial" w:hAnsi="Arial" w:cs="Arial"/>
        <w:b/>
      </w:rPr>
      <w:tab/>
    </w:r>
    <w:r>
      <w:rPr>
        <w:rFonts w:ascii="Arial" w:hAnsi="Arial" w:cs="Arial"/>
        <w:b/>
      </w:rPr>
      <w:tab/>
    </w:r>
    <w:r w:rsidR="003C79B5">
      <w:rPr>
        <w:noProof/>
        <w:lang w:eastAsia="en-GB"/>
      </w:rPr>
      <w:drawing>
        <wp:inline distT="0" distB="0" distL="0" distR="0" wp14:anchorId="28F9E05D" wp14:editId="7622D492">
          <wp:extent cx="1504481" cy="8519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14F"/>
    <w:multiLevelType w:val="hybridMultilevel"/>
    <w:tmpl w:val="045C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0972"/>
    <w:multiLevelType w:val="multilevel"/>
    <w:tmpl w:val="54A46F28"/>
    <w:lvl w:ilvl="0">
      <w:start w:val="1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D064896"/>
    <w:multiLevelType w:val="hybridMultilevel"/>
    <w:tmpl w:val="CE04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921B6"/>
    <w:multiLevelType w:val="hybridMultilevel"/>
    <w:tmpl w:val="FE56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C5486"/>
    <w:multiLevelType w:val="hybridMultilevel"/>
    <w:tmpl w:val="BD829AC2"/>
    <w:lvl w:ilvl="0" w:tplc="94AE5AC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93EB2"/>
    <w:multiLevelType w:val="hybridMultilevel"/>
    <w:tmpl w:val="F88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C77E1"/>
    <w:multiLevelType w:val="multilevel"/>
    <w:tmpl w:val="54A46F28"/>
    <w:lvl w:ilvl="0">
      <w:start w:val="8"/>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31100021"/>
    <w:multiLevelType w:val="multilevel"/>
    <w:tmpl w:val="54A46F28"/>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32B91F78"/>
    <w:multiLevelType w:val="multilevel"/>
    <w:tmpl w:val="54A46F28"/>
    <w:lvl w:ilvl="0">
      <w:start w:val="10"/>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32BC1062"/>
    <w:multiLevelType w:val="multilevel"/>
    <w:tmpl w:val="54A46F28"/>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37BB3E2B"/>
    <w:multiLevelType w:val="multilevel"/>
    <w:tmpl w:val="54A46F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3BB41EF4"/>
    <w:multiLevelType w:val="hybridMultilevel"/>
    <w:tmpl w:val="5DB07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766839"/>
    <w:multiLevelType w:val="hybridMultilevel"/>
    <w:tmpl w:val="4424A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16EE2"/>
    <w:multiLevelType w:val="hybridMultilevel"/>
    <w:tmpl w:val="26B2C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C7604"/>
    <w:multiLevelType w:val="hybridMultilevel"/>
    <w:tmpl w:val="0CB8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023C4"/>
    <w:multiLevelType w:val="multilevel"/>
    <w:tmpl w:val="54A46F28"/>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40E268F1"/>
    <w:multiLevelType w:val="multilevel"/>
    <w:tmpl w:val="54A46F28"/>
    <w:lvl w:ilvl="0">
      <w:start w:val="6"/>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49CB2C90"/>
    <w:multiLevelType w:val="multilevel"/>
    <w:tmpl w:val="54A46F28"/>
    <w:lvl w:ilvl="0">
      <w:start w:val="5"/>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4C6D2C91"/>
    <w:multiLevelType w:val="hybridMultilevel"/>
    <w:tmpl w:val="21529B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833D5"/>
    <w:multiLevelType w:val="multilevel"/>
    <w:tmpl w:val="54A46F28"/>
    <w:lvl w:ilvl="0">
      <w:start w:val="9"/>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515F61A7"/>
    <w:multiLevelType w:val="hybridMultilevel"/>
    <w:tmpl w:val="A3EAB9E2"/>
    <w:lvl w:ilvl="0" w:tplc="220EE960">
      <w:start w:val="3"/>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D2723"/>
    <w:multiLevelType w:val="hybridMultilevel"/>
    <w:tmpl w:val="29A27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E746B"/>
    <w:multiLevelType w:val="hybridMultilevel"/>
    <w:tmpl w:val="F050F3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A2D17"/>
    <w:multiLevelType w:val="hybridMultilevel"/>
    <w:tmpl w:val="F91A1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C402F"/>
    <w:multiLevelType w:val="hybridMultilevel"/>
    <w:tmpl w:val="F7E0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0306D"/>
    <w:multiLevelType w:val="hybridMultilevel"/>
    <w:tmpl w:val="E0FCA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23"/>
  </w:num>
  <w:num w:numId="4">
    <w:abstractNumId w:val="11"/>
  </w:num>
  <w:num w:numId="5">
    <w:abstractNumId w:val="5"/>
  </w:num>
  <w:num w:numId="6">
    <w:abstractNumId w:val="3"/>
  </w:num>
  <w:num w:numId="7">
    <w:abstractNumId w:val="0"/>
  </w:num>
  <w:num w:numId="8">
    <w:abstractNumId w:val="18"/>
  </w:num>
  <w:num w:numId="9">
    <w:abstractNumId w:val="22"/>
  </w:num>
  <w:num w:numId="10">
    <w:abstractNumId w:val="2"/>
  </w:num>
  <w:num w:numId="11">
    <w:abstractNumId w:val="25"/>
  </w:num>
  <w:num w:numId="12">
    <w:abstractNumId w:val="10"/>
  </w:num>
  <w:num w:numId="13">
    <w:abstractNumId w:val="7"/>
  </w:num>
  <w:num w:numId="14">
    <w:abstractNumId w:val="9"/>
  </w:num>
  <w:num w:numId="15">
    <w:abstractNumId w:val="15"/>
  </w:num>
  <w:num w:numId="16">
    <w:abstractNumId w:val="17"/>
  </w:num>
  <w:num w:numId="17">
    <w:abstractNumId w:val="16"/>
  </w:num>
  <w:num w:numId="18">
    <w:abstractNumId w:val="6"/>
  </w:num>
  <w:num w:numId="19">
    <w:abstractNumId w:val="19"/>
  </w:num>
  <w:num w:numId="20">
    <w:abstractNumId w:val="8"/>
  </w:num>
  <w:num w:numId="21">
    <w:abstractNumId w:val="1"/>
  </w:num>
  <w:num w:numId="22">
    <w:abstractNumId w:val="21"/>
  </w:num>
  <w:num w:numId="23">
    <w:abstractNumId w:val="26"/>
  </w:num>
  <w:num w:numId="24">
    <w:abstractNumId w:val="20"/>
  </w:num>
  <w:num w:numId="25">
    <w:abstractNumId w:val="4"/>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66605"/>
    <w:rsid w:val="00081230"/>
    <w:rsid w:val="00090FAA"/>
    <w:rsid w:val="00107364"/>
    <w:rsid w:val="00190768"/>
    <w:rsid w:val="0019390C"/>
    <w:rsid w:val="001E4D47"/>
    <w:rsid w:val="002A3ABC"/>
    <w:rsid w:val="002A6D2C"/>
    <w:rsid w:val="002D79CB"/>
    <w:rsid w:val="003222A8"/>
    <w:rsid w:val="00324B01"/>
    <w:rsid w:val="00341750"/>
    <w:rsid w:val="003A3973"/>
    <w:rsid w:val="003C79B5"/>
    <w:rsid w:val="003D2953"/>
    <w:rsid w:val="003F1F4E"/>
    <w:rsid w:val="00490EDA"/>
    <w:rsid w:val="004D1DB7"/>
    <w:rsid w:val="005315F5"/>
    <w:rsid w:val="005779D5"/>
    <w:rsid w:val="00586564"/>
    <w:rsid w:val="005A571C"/>
    <w:rsid w:val="00612BB5"/>
    <w:rsid w:val="00691B4D"/>
    <w:rsid w:val="006C40F7"/>
    <w:rsid w:val="006F149F"/>
    <w:rsid w:val="00763427"/>
    <w:rsid w:val="00815D9B"/>
    <w:rsid w:val="008331AC"/>
    <w:rsid w:val="00842CF7"/>
    <w:rsid w:val="0085404F"/>
    <w:rsid w:val="008651B5"/>
    <w:rsid w:val="00891F51"/>
    <w:rsid w:val="008C7D35"/>
    <w:rsid w:val="00901D84"/>
    <w:rsid w:val="009502E8"/>
    <w:rsid w:val="009D5124"/>
    <w:rsid w:val="009E6347"/>
    <w:rsid w:val="00AE632C"/>
    <w:rsid w:val="00B822A8"/>
    <w:rsid w:val="00C40479"/>
    <w:rsid w:val="00CC7576"/>
    <w:rsid w:val="00CE4CF5"/>
    <w:rsid w:val="00D17D02"/>
    <w:rsid w:val="00DB20F0"/>
    <w:rsid w:val="00F47933"/>
    <w:rsid w:val="00F668E3"/>
    <w:rsid w:val="00FA766B"/>
    <w:rsid w:val="00FF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FC5E1D"/>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222A8"/>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character" w:customStyle="1" w:styleId="Heading2Char">
    <w:name w:val="Heading 2 Char"/>
    <w:basedOn w:val="DefaultParagraphFont"/>
    <w:link w:val="Heading2"/>
    <w:rsid w:val="003222A8"/>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DB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E18A-880D-4007-BDEC-4C4217ED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A7546DDB</Template>
  <TotalTime>2</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5</cp:revision>
  <cp:lastPrinted>2019-09-10T08:09:00Z</cp:lastPrinted>
  <dcterms:created xsi:type="dcterms:W3CDTF">2019-09-10T09:49:00Z</dcterms:created>
  <dcterms:modified xsi:type="dcterms:W3CDTF">2019-09-10T12:34:00Z</dcterms:modified>
</cp:coreProperties>
</file>