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jc w:val="center"/>
        <w:tblBorders>
          <w:top w:val="thinThickThinMediumGap" w:sz="24" w:space="0" w:color="CC99FF"/>
          <w:left w:val="thinThickThinMediumGap" w:sz="24" w:space="0" w:color="CC99FF"/>
          <w:bottom w:val="thinThickThinMediumGap" w:sz="24" w:space="0" w:color="CC99FF"/>
          <w:right w:val="thinThickThinMediumGap" w:sz="24" w:space="0" w:color="CC99FF"/>
          <w:insideH w:val="thinThickThinMediumGap" w:sz="24" w:space="0" w:color="CC99FF"/>
          <w:insideV w:val="thinThickThinMediumGap" w:sz="24" w:space="0" w:color="CC99FF"/>
        </w:tblBorders>
        <w:tblLook w:val="0000" w:firstRow="0" w:lastRow="0" w:firstColumn="0" w:lastColumn="0" w:noHBand="0" w:noVBand="0"/>
      </w:tblPr>
      <w:tblGrid>
        <w:gridCol w:w="11070"/>
      </w:tblGrid>
      <w:tr w:rsidR="00F74ACD" w14:paraId="00DCD7FE" w14:textId="77777777" w:rsidTr="003F5F5E">
        <w:trPr>
          <w:trHeight w:val="723"/>
          <w:jc w:val="center"/>
        </w:trPr>
        <w:tc>
          <w:tcPr>
            <w:tcW w:w="11070" w:type="dxa"/>
            <w:shd w:val="clear" w:color="auto" w:fill="C6D9F1" w:themeFill="text2" w:themeFillTint="33"/>
          </w:tcPr>
          <w:p w14:paraId="689B601A" w14:textId="77777777" w:rsidR="00F74ACD" w:rsidRPr="009B4BA7" w:rsidRDefault="00F74ACD" w:rsidP="00792EA5">
            <w:pPr>
              <w:tabs>
                <w:tab w:val="left" w:pos="4755"/>
              </w:tabs>
              <w:rPr>
                <w:rFonts w:ascii="Arial" w:hAnsi="Arial" w:cs="Arial-BoldMT"/>
                <w:b/>
                <w:bCs/>
                <w:sz w:val="16"/>
                <w:szCs w:val="16"/>
              </w:rPr>
            </w:pPr>
            <w:bookmarkStart w:id="0" w:name="_GoBack"/>
            <w:bookmarkEnd w:id="0"/>
          </w:p>
          <w:p w14:paraId="2BC2B3F7" w14:textId="77777777" w:rsidR="003F5F5E" w:rsidRPr="003F5F5E" w:rsidRDefault="00F74ACD" w:rsidP="003F5F5E">
            <w:pPr>
              <w:autoSpaceDE w:val="0"/>
              <w:autoSpaceDN w:val="0"/>
              <w:adjustRightInd w:val="0"/>
              <w:spacing w:line="280" w:lineRule="atLeast"/>
              <w:rPr>
                <w:rFonts w:ascii="Times" w:hAnsi="Times" w:cs="Times"/>
                <w:color w:val="000000"/>
                <w:sz w:val="20"/>
                <w:szCs w:val="20"/>
                <w:lang w:val="en-US"/>
              </w:rPr>
            </w:pPr>
            <w:r>
              <w:rPr>
                <w:rFonts w:ascii="Arial" w:hAnsi="Arial" w:cs="Arial-BoldMT"/>
                <w:b/>
                <w:bCs/>
                <w:sz w:val="16"/>
                <w:szCs w:val="16"/>
              </w:rPr>
              <w:t xml:space="preserve">  </w:t>
            </w:r>
            <w:r w:rsidR="009F08E2">
              <w:rPr>
                <w:rFonts w:ascii="Arial" w:hAnsi="Arial" w:cs="Arial-BoldMT"/>
                <w:b/>
                <w:bCs/>
                <w:sz w:val="16"/>
                <w:szCs w:val="16"/>
              </w:rPr>
              <w:t xml:space="preserve">                              </w:t>
            </w:r>
            <w:r w:rsidR="003F5F5E" w:rsidRPr="003F5F5E">
              <w:rPr>
                <w:rFonts w:ascii="Times" w:hAnsi="Times" w:cs="Times"/>
                <w:color w:val="000000"/>
                <w:sz w:val="20"/>
                <w:szCs w:val="20"/>
                <w:lang w:val="en-US"/>
              </w:rPr>
              <w:t xml:space="preserve"> </w:t>
            </w:r>
          </w:p>
          <w:p w14:paraId="677EE17F" w14:textId="77777777" w:rsidR="00F74ACD" w:rsidRDefault="009F08E2" w:rsidP="00792EA5">
            <w:pPr>
              <w:tabs>
                <w:tab w:val="left" w:pos="4755"/>
              </w:tabs>
              <w:rPr>
                <w:rFonts w:ascii="Arial" w:hAnsi="Arial" w:cs="Arial"/>
                <w:b/>
                <w:sz w:val="28"/>
                <w:szCs w:val="28"/>
              </w:rPr>
            </w:pPr>
            <w:r>
              <w:rPr>
                <w:rFonts w:ascii="Arial" w:hAnsi="Arial" w:cs="Arial-BoldMT"/>
                <w:b/>
                <w:bCs/>
                <w:sz w:val="16"/>
                <w:szCs w:val="16"/>
              </w:rPr>
              <w:t xml:space="preserve">   </w:t>
            </w:r>
            <w:r w:rsidR="002716EA">
              <w:rPr>
                <w:rFonts w:ascii="Arial" w:hAnsi="Arial" w:cs="Arial-BoldMT"/>
                <w:b/>
                <w:bCs/>
                <w:sz w:val="16"/>
                <w:szCs w:val="16"/>
              </w:rPr>
              <w:t xml:space="preserve">                    </w:t>
            </w:r>
            <w:r w:rsidR="003F5F5E" w:rsidRPr="003F5F5E">
              <w:rPr>
                <w:rFonts w:ascii="Arial" w:hAnsi="Arial" w:cs="Arial-BoldMT"/>
                <w:b/>
                <w:bCs/>
                <w:sz w:val="28"/>
                <w:szCs w:val="28"/>
              </w:rPr>
              <w:t>Prospere Learning Trust</w:t>
            </w:r>
            <w:r w:rsidR="003F5F5E">
              <w:rPr>
                <w:rFonts w:ascii="Arial" w:hAnsi="Arial" w:cs="Arial-BoldMT"/>
                <w:b/>
                <w:bCs/>
                <w:sz w:val="16"/>
                <w:szCs w:val="16"/>
              </w:rPr>
              <w:t xml:space="preserve"> - </w:t>
            </w:r>
            <w:r w:rsidR="00F74ACD">
              <w:rPr>
                <w:rFonts w:ascii="Arial" w:hAnsi="Arial" w:cs="Arial"/>
                <w:b/>
                <w:sz w:val="28"/>
                <w:szCs w:val="28"/>
              </w:rPr>
              <w:t xml:space="preserve">Spring </w:t>
            </w:r>
            <w:r w:rsidR="00F74ACD" w:rsidRPr="009B4BA7">
              <w:rPr>
                <w:rFonts w:ascii="Arial" w:hAnsi="Arial" w:cs="Arial"/>
                <w:b/>
                <w:sz w:val="28"/>
                <w:szCs w:val="28"/>
              </w:rPr>
              <w:t xml:space="preserve">Term </w:t>
            </w:r>
            <w:r w:rsidR="00F74ACD">
              <w:rPr>
                <w:rFonts w:ascii="Arial" w:hAnsi="Arial" w:cs="Arial"/>
                <w:b/>
                <w:sz w:val="28"/>
                <w:szCs w:val="28"/>
              </w:rPr>
              <w:t>201</w:t>
            </w:r>
            <w:r w:rsidR="00002B37">
              <w:rPr>
                <w:rFonts w:ascii="Arial" w:hAnsi="Arial" w:cs="Arial"/>
                <w:b/>
                <w:sz w:val="28"/>
                <w:szCs w:val="28"/>
              </w:rPr>
              <w:t>9</w:t>
            </w:r>
            <w:r w:rsidR="00F74ACD">
              <w:rPr>
                <w:rFonts w:ascii="Arial" w:hAnsi="Arial" w:cs="Arial"/>
                <w:b/>
                <w:sz w:val="28"/>
                <w:szCs w:val="28"/>
              </w:rPr>
              <w:t xml:space="preserve"> </w:t>
            </w:r>
            <w:r w:rsidR="00F74ACD" w:rsidRPr="009B4BA7">
              <w:rPr>
                <w:rFonts w:ascii="Arial" w:hAnsi="Arial" w:cs="Arial"/>
                <w:b/>
                <w:sz w:val="28"/>
                <w:szCs w:val="28"/>
              </w:rPr>
              <w:t xml:space="preserve">Quality Assurance Visit: </w:t>
            </w:r>
          </w:p>
          <w:p w14:paraId="099DAC04" w14:textId="77777777" w:rsidR="00F74ACD" w:rsidRPr="009B4BA7" w:rsidRDefault="00F74ACD" w:rsidP="00792EA5">
            <w:pPr>
              <w:tabs>
                <w:tab w:val="left" w:pos="4755"/>
              </w:tabs>
              <w:rPr>
                <w:rFonts w:ascii="Arial" w:hAnsi="Arial" w:cs="Arial-BoldMT"/>
                <w:b/>
                <w:bCs/>
                <w:sz w:val="16"/>
                <w:szCs w:val="16"/>
              </w:rPr>
            </w:pPr>
          </w:p>
        </w:tc>
      </w:tr>
    </w:tbl>
    <w:p w14:paraId="3356EA24" w14:textId="77777777" w:rsidR="00F74ACD" w:rsidRPr="00AB2DAB" w:rsidRDefault="00F74ACD" w:rsidP="00F6657D">
      <w:pPr>
        <w:jc w:val="center"/>
        <w:rPr>
          <w:rFonts w:ascii="Arial" w:hAnsi="Arial" w:cs="Arial-BoldMT"/>
          <w:b/>
          <w:bCs/>
          <w:sz w:val="10"/>
          <w:szCs w:val="10"/>
          <w:u w:val="single"/>
        </w:rPr>
      </w:pPr>
    </w:p>
    <w:p w14:paraId="286129C4" w14:textId="77777777" w:rsidR="00F74ACD" w:rsidRPr="00AB2DAB" w:rsidRDefault="00F74ACD" w:rsidP="007960E7">
      <w:pPr>
        <w:rPr>
          <w:rFonts w:ascii="Arial" w:hAnsi="Arial" w:cs="Arial"/>
          <w:i/>
          <w:sz w:val="10"/>
          <w:szCs w:val="10"/>
        </w:rPr>
      </w:pPr>
    </w:p>
    <w:tbl>
      <w:tblPr>
        <w:tblW w:w="11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2830"/>
        <w:gridCol w:w="2777"/>
        <w:gridCol w:w="2766"/>
      </w:tblGrid>
      <w:tr w:rsidR="00F74ACD" w:rsidRPr="00826D1B" w14:paraId="0BCF738D" w14:textId="77777777" w:rsidTr="00505D31">
        <w:trPr>
          <w:trHeight w:val="551"/>
          <w:jc w:val="center"/>
        </w:trPr>
        <w:tc>
          <w:tcPr>
            <w:tcW w:w="2721" w:type="dxa"/>
            <w:shd w:val="clear" w:color="auto" w:fill="CC99FF"/>
            <w:vAlign w:val="center"/>
          </w:tcPr>
          <w:p w14:paraId="328C1C82" w14:textId="77777777" w:rsidR="00F74ACD" w:rsidRPr="00826D1B" w:rsidRDefault="00F74ACD" w:rsidP="00AB2DAB">
            <w:pPr>
              <w:jc w:val="center"/>
              <w:rPr>
                <w:rFonts w:ascii="Arial" w:hAnsi="Arial" w:cs="Arial"/>
                <w:b/>
              </w:rPr>
            </w:pPr>
            <w:r w:rsidRPr="00826D1B">
              <w:rPr>
                <w:rFonts w:ascii="Arial" w:hAnsi="Arial" w:cs="Arial"/>
                <w:b/>
                <w:sz w:val="22"/>
                <w:szCs w:val="22"/>
              </w:rPr>
              <w:t xml:space="preserve">School name </w:t>
            </w:r>
          </w:p>
        </w:tc>
        <w:tc>
          <w:tcPr>
            <w:tcW w:w="2830" w:type="dxa"/>
            <w:vAlign w:val="center"/>
          </w:tcPr>
          <w:p w14:paraId="442E7052" w14:textId="77777777" w:rsidR="00F74ACD" w:rsidRPr="00826D1B" w:rsidRDefault="00146498" w:rsidP="00B87F85">
            <w:pPr>
              <w:rPr>
                <w:rFonts w:ascii="Arial" w:hAnsi="Arial" w:cs="Arial"/>
                <w:b/>
              </w:rPr>
            </w:pPr>
            <w:r>
              <w:rPr>
                <w:rFonts w:ascii="Arial" w:hAnsi="Arial" w:cs="Arial"/>
                <w:b/>
              </w:rPr>
              <w:t>Pioneer House</w:t>
            </w:r>
            <w:r w:rsidR="00A960BE">
              <w:rPr>
                <w:rFonts w:ascii="Arial" w:hAnsi="Arial" w:cs="Arial"/>
                <w:b/>
              </w:rPr>
              <w:t xml:space="preserve"> High</w:t>
            </w:r>
          </w:p>
        </w:tc>
        <w:tc>
          <w:tcPr>
            <w:tcW w:w="2777" w:type="dxa"/>
            <w:shd w:val="clear" w:color="auto" w:fill="CC99FF"/>
            <w:vAlign w:val="center"/>
          </w:tcPr>
          <w:p w14:paraId="4497C7C1" w14:textId="77777777" w:rsidR="00F74ACD" w:rsidRPr="00826D1B" w:rsidRDefault="00F74ACD" w:rsidP="00B87F85">
            <w:pPr>
              <w:jc w:val="center"/>
              <w:rPr>
                <w:rFonts w:ascii="Arial" w:hAnsi="Arial" w:cs="Arial"/>
                <w:b/>
              </w:rPr>
            </w:pPr>
            <w:r w:rsidRPr="00826D1B">
              <w:rPr>
                <w:rFonts w:ascii="Arial" w:hAnsi="Arial" w:cs="Arial"/>
                <w:b/>
                <w:sz w:val="22"/>
                <w:szCs w:val="22"/>
              </w:rPr>
              <w:t>Head teacher</w:t>
            </w:r>
          </w:p>
        </w:tc>
        <w:tc>
          <w:tcPr>
            <w:tcW w:w="2766" w:type="dxa"/>
            <w:vAlign w:val="center"/>
          </w:tcPr>
          <w:p w14:paraId="0DD6FDB3" w14:textId="77777777" w:rsidR="00F74ACD" w:rsidRPr="00826D1B" w:rsidRDefault="00DC4728" w:rsidP="00B87F85">
            <w:pPr>
              <w:rPr>
                <w:rFonts w:ascii="Arial" w:hAnsi="Arial" w:cs="Arial"/>
                <w:b/>
              </w:rPr>
            </w:pPr>
            <w:r>
              <w:rPr>
                <w:rFonts w:ascii="Arial" w:hAnsi="Arial" w:cs="Arial"/>
                <w:b/>
              </w:rPr>
              <w:t>Wendy Godfrey</w:t>
            </w:r>
          </w:p>
        </w:tc>
      </w:tr>
      <w:tr w:rsidR="00F74ACD" w:rsidRPr="00826D1B" w14:paraId="0E134430" w14:textId="77777777" w:rsidTr="00505D31">
        <w:trPr>
          <w:trHeight w:val="551"/>
          <w:jc w:val="center"/>
        </w:trPr>
        <w:tc>
          <w:tcPr>
            <w:tcW w:w="2721" w:type="dxa"/>
            <w:shd w:val="clear" w:color="auto" w:fill="CC99FF"/>
            <w:vAlign w:val="center"/>
          </w:tcPr>
          <w:p w14:paraId="3090B28E" w14:textId="77777777" w:rsidR="00F74ACD" w:rsidRPr="00826D1B" w:rsidRDefault="00F74ACD" w:rsidP="00B87F85">
            <w:pPr>
              <w:jc w:val="center"/>
              <w:rPr>
                <w:rFonts w:ascii="Arial" w:hAnsi="Arial" w:cs="Arial"/>
                <w:b/>
              </w:rPr>
            </w:pPr>
            <w:r w:rsidRPr="00826D1B">
              <w:rPr>
                <w:rFonts w:ascii="Arial" w:hAnsi="Arial" w:cs="Arial"/>
                <w:b/>
                <w:sz w:val="22"/>
                <w:szCs w:val="22"/>
              </w:rPr>
              <w:t>Chair of Governors</w:t>
            </w:r>
          </w:p>
        </w:tc>
        <w:tc>
          <w:tcPr>
            <w:tcW w:w="2830" w:type="dxa"/>
            <w:vAlign w:val="center"/>
          </w:tcPr>
          <w:p w14:paraId="3A1EAC41" w14:textId="77777777" w:rsidR="001F6ACA" w:rsidRDefault="001F6ACA" w:rsidP="00B87F85">
            <w:pPr>
              <w:rPr>
                <w:rFonts w:ascii="Arial" w:hAnsi="Arial" w:cs="Arial"/>
                <w:b/>
                <w:strike/>
              </w:rPr>
            </w:pPr>
          </w:p>
          <w:p w14:paraId="45C31C12" w14:textId="77777777" w:rsidR="00F74ACD" w:rsidRPr="001F6ACA" w:rsidRDefault="001F6ACA" w:rsidP="00B87F85">
            <w:pPr>
              <w:rPr>
                <w:rFonts w:ascii="Arial" w:hAnsi="Arial" w:cs="Arial"/>
                <w:b/>
                <w:strike/>
              </w:rPr>
            </w:pPr>
            <w:r w:rsidRPr="00E36918">
              <w:rPr>
                <w:rFonts w:ascii="Arial" w:hAnsi="Arial" w:cs="Arial"/>
                <w:b/>
              </w:rPr>
              <w:t>Jenny Andrews</w:t>
            </w:r>
          </w:p>
        </w:tc>
        <w:tc>
          <w:tcPr>
            <w:tcW w:w="2777" w:type="dxa"/>
            <w:shd w:val="clear" w:color="auto" w:fill="CC99FF"/>
            <w:vAlign w:val="center"/>
          </w:tcPr>
          <w:p w14:paraId="6918ABF0" w14:textId="77777777" w:rsidR="00F74ACD" w:rsidRPr="00826D1B" w:rsidRDefault="00F74ACD" w:rsidP="00B87F85">
            <w:pPr>
              <w:jc w:val="center"/>
              <w:rPr>
                <w:rFonts w:ascii="Arial" w:hAnsi="Arial" w:cs="Arial"/>
                <w:b/>
              </w:rPr>
            </w:pPr>
            <w:r w:rsidRPr="00826D1B">
              <w:rPr>
                <w:rFonts w:ascii="Arial" w:hAnsi="Arial" w:cs="Arial"/>
                <w:b/>
                <w:sz w:val="22"/>
                <w:szCs w:val="22"/>
              </w:rPr>
              <w:t>QA professional</w:t>
            </w:r>
          </w:p>
        </w:tc>
        <w:tc>
          <w:tcPr>
            <w:tcW w:w="2766" w:type="dxa"/>
            <w:vAlign w:val="center"/>
          </w:tcPr>
          <w:p w14:paraId="72890860" w14:textId="77777777" w:rsidR="00F74ACD" w:rsidRPr="00826D1B" w:rsidRDefault="00DC4728" w:rsidP="00B87F85">
            <w:pPr>
              <w:rPr>
                <w:rFonts w:ascii="Arial" w:hAnsi="Arial" w:cs="Arial"/>
                <w:b/>
              </w:rPr>
            </w:pPr>
            <w:r>
              <w:rPr>
                <w:rFonts w:ascii="Arial" w:hAnsi="Arial" w:cs="Arial"/>
                <w:b/>
              </w:rPr>
              <w:t>Sheila Cairns</w:t>
            </w:r>
          </w:p>
        </w:tc>
      </w:tr>
      <w:tr w:rsidR="00F74ACD" w:rsidRPr="00826D1B" w14:paraId="2DD3F280" w14:textId="77777777" w:rsidTr="00826D1B">
        <w:trPr>
          <w:trHeight w:val="551"/>
          <w:jc w:val="center"/>
        </w:trPr>
        <w:tc>
          <w:tcPr>
            <w:tcW w:w="2721" w:type="dxa"/>
            <w:shd w:val="clear" w:color="auto" w:fill="CC99FF"/>
            <w:vAlign w:val="center"/>
          </w:tcPr>
          <w:p w14:paraId="142B9BEA" w14:textId="77777777" w:rsidR="00F74ACD" w:rsidRPr="00826D1B" w:rsidRDefault="00F74ACD" w:rsidP="00B87F85">
            <w:pPr>
              <w:jc w:val="center"/>
              <w:rPr>
                <w:rFonts w:ascii="Arial" w:hAnsi="Arial" w:cs="Arial"/>
                <w:b/>
              </w:rPr>
            </w:pPr>
            <w:r w:rsidRPr="00826D1B">
              <w:rPr>
                <w:rFonts w:ascii="Arial" w:hAnsi="Arial" w:cs="Arial"/>
                <w:b/>
                <w:sz w:val="22"/>
                <w:szCs w:val="22"/>
              </w:rPr>
              <w:t>Date and length of visit</w:t>
            </w:r>
          </w:p>
        </w:tc>
        <w:tc>
          <w:tcPr>
            <w:tcW w:w="2830" w:type="dxa"/>
            <w:vAlign w:val="center"/>
          </w:tcPr>
          <w:p w14:paraId="68091581" w14:textId="77777777" w:rsidR="00F74ACD" w:rsidRPr="00DC4728" w:rsidRDefault="00DC4728" w:rsidP="00B87F85">
            <w:pPr>
              <w:rPr>
                <w:rFonts w:ascii="Arial" w:hAnsi="Arial" w:cs="Arial"/>
                <w:b/>
                <w:sz w:val="16"/>
                <w:szCs w:val="16"/>
              </w:rPr>
            </w:pPr>
            <w:r w:rsidRPr="00DC4728">
              <w:rPr>
                <w:rFonts w:ascii="Arial" w:hAnsi="Arial" w:cs="Arial"/>
                <w:b/>
                <w:sz w:val="16"/>
                <w:szCs w:val="16"/>
              </w:rPr>
              <w:t>Tuesday 1</w:t>
            </w:r>
            <w:r w:rsidR="00E36918">
              <w:rPr>
                <w:rFonts w:ascii="Arial" w:hAnsi="Arial" w:cs="Arial"/>
                <w:b/>
                <w:sz w:val="16"/>
                <w:szCs w:val="16"/>
              </w:rPr>
              <w:t>2</w:t>
            </w:r>
            <w:r w:rsidRPr="00DC4728">
              <w:rPr>
                <w:rFonts w:ascii="Arial" w:hAnsi="Arial" w:cs="Arial"/>
                <w:b/>
                <w:sz w:val="16"/>
                <w:szCs w:val="16"/>
              </w:rPr>
              <w:t xml:space="preserve"> March</w:t>
            </w:r>
            <w:r>
              <w:rPr>
                <w:rFonts w:ascii="Arial" w:hAnsi="Arial" w:cs="Arial"/>
                <w:b/>
                <w:sz w:val="16"/>
                <w:szCs w:val="16"/>
              </w:rPr>
              <w:t xml:space="preserve"> and </w:t>
            </w:r>
            <w:r w:rsidR="00E36918">
              <w:rPr>
                <w:rFonts w:ascii="Arial" w:hAnsi="Arial" w:cs="Arial"/>
                <w:b/>
                <w:sz w:val="16"/>
                <w:szCs w:val="16"/>
              </w:rPr>
              <w:t>Thursday</w:t>
            </w:r>
            <w:r>
              <w:rPr>
                <w:rFonts w:ascii="Arial" w:hAnsi="Arial" w:cs="Arial"/>
                <w:b/>
                <w:sz w:val="16"/>
                <w:szCs w:val="16"/>
              </w:rPr>
              <w:t xml:space="preserve"> 1</w:t>
            </w:r>
            <w:r w:rsidR="00E36918">
              <w:rPr>
                <w:rFonts w:ascii="Arial" w:hAnsi="Arial" w:cs="Arial"/>
                <w:b/>
                <w:sz w:val="16"/>
                <w:szCs w:val="16"/>
              </w:rPr>
              <w:t>3</w:t>
            </w:r>
            <w:r>
              <w:rPr>
                <w:rFonts w:ascii="Arial" w:hAnsi="Arial" w:cs="Arial"/>
                <w:b/>
                <w:sz w:val="16"/>
                <w:szCs w:val="16"/>
              </w:rPr>
              <w:t xml:space="preserve"> March 201</w:t>
            </w:r>
            <w:r w:rsidR="00E36918">
              <w:rPr>
                <w:rFonts w:ascii="Arial" w:hAnsi="Arial" w:cs="Arial"/>
                <w:b/>
                <w:sz w:val="16"/>
                <w:szCs w:val="16"/>
              </w:rPr>
              <w:t>9</w:t>
            </w:r>
          </w:p>
        </w:tc>
        <w:tc>
          <w:tcPr>
            <w:tcW w:w="2777" w:type="dxa"/>
            <w:shd w:val="clear" w:color="auto" w:fill="CC99FF"/>
            <w:vAlign w:val="center"/>
          </w:tcPr>
          <w:p w14:paraId="3F8AEA3A" w14:textId="77777777" w:rsidR="00F74ACD" w:rsidRPr="00826D1B" w:rsidRDefault="00F74ACD" w:rsidP="00B87F85">
            <w:pPr>
              <w:jc w:val="center"/>
              <w:rPr>
                <w:rFonts w:ascii="Arial" w:hAnsi="Arial" w:cs="Arial"/>
                <w:b/>
              </w:rPr>
            </w:pPr>
            <w:r w:rsidRPr="00826D1B">
              <w:rPr>
                <w:rFonts w:ascii="Arial" w:hAnsi="Arial" w:cs="Arial"/>
                <w:b/>
                <w:sz w:val="22"/>
                <w:szCs w:val="22"/>
              </w:rPr>
              <w:t>School’s judgement of overall effectiveness</w:t>
            </w:r>
          </w:p>
        </w:tc>
        <w:tc>
          <w:tcPr>
            <w:tcW w:w="2766" w:type="dxa"/>
            <w:vAlign w:val="center"/>
          </w:tcPr>
          <w:p w14:paraId="4F489048" w14:textId="77777777" w:rsidR="00F74ACD" w:rsidRPr="00826D1B" w:rsidRDefault="00F74ACD" w:rsidP="00AB2DAB">
            <w:pPr>
              <w:jc w:val="center"/>
              <w:rPr>
                <w:rFonts w:ascii="Arial" w:hAnsi="Arial" w:cs="Arial"/>
                <w:b/>
              </w:rPr>
            </w:pPr>
            <w:r w:rsidRPr="003E319B">
              <w:rPr>
                <w:rFonts w:ascii="Arial" w:hAnsi="Arial" w:cs="Arial"/>
                <w:b/>
                <w:sz w:val="22"/>
                <w:szCs w:val="22"/>
                <w:highlight w:val="green"/>
              </w:rPr>
              <w:t>O /</w:t>
            </w:r>
            <w:r w:rsidRPr="00826D1B">
              <w:rPr>
                <w:rFonts w:ascii="Arial" w:hAnsi="Arial" w:cs="Arial"/>
                <w:b/>
                <w:sz w:val="22"/>
                <w:szCs w:val="22"/>
              </w:rPr>
              <w:t xml:space="preserve"> </w:t>
            </w:r>
            <w:r w:rsidRPr="003E319B">
              <w:rPr>
                <w:rFonts w:ascii="Arial" w:hAnsi="Arial" w:cs="Arial"/>
                <w:b/>
                <w:sz w:val="22"/>
                <w:szCs w:val="22"/>
              </w:rPr>
              <w:t>G</w:t>
            </w:r>
            <w:r w:rsidRPr="00826D1B">
              <w:rPr>
                <w:rFonts w:ascii="Arial" w:hAnsi="Arial" w:cs="Arial"/>
                <w:b/>
                <w:sz w:val="22"/>
                <w:szCs w:val="22"/>
              </w:rPr>
              <w:t xml:space="preserve"> / RI / I</w:t>
            </w:r>
          </w:p>
        </w:tc>
      </w:tr>
      <w:tr w:rsidR="00F74ACD" w:rsidRPr="00826D1B" w14:paraId="34594781" w14:textId="77777777" w:rsidTr="00505D31">
        <w:trPr>
          <w:trHeight w:val="462"/>
          <w:jc w:val="center"/>
        </w:trPr>
        <w:tc>
          <w:tcPr>
            <w:tcW w:w="2721" w:type="dxa"/>
            <w:vMerge w:val="restart"/>
            <w:shd w:val="clear" w:color="auto" w:fill="CC99FF"/>
            <w:vAlign w:val="center"/>
          </w:tcPr>
          <w:p w14:paraId="370AD1E5" w14:textId="77777777" w:rsidR="00F74ACD" w:rsidRPr="00826D1B" w:rsidRDefault="00F74ACD" w:rsidP="00B87F85">
            <w:pPr>
              <w:jc w:val="center"/>
              <w:rPr>
                <w:rFonts w:ascii="Arial" w:hAnsi="Arial" w:cs="Arial"/>
                <w:b/>
              </w:rPr>
            </w:pPr>
            <w:r w:rsidRPr="00826D1B">
              <w:rPr>
                <w:rFonts w:ascii="Arial" w:hAnsi="Arial" w:cs="Arial"/>
                <w:b/>
                <w:sz w:val="22"/>
                <w:szCs w:val="22"/>
              </w:rPr>
              <w:t>Meeting attendees and roles</w:t>
            </w:r>
          </w:p>
        </w:tc>
        <w:tc>
          <w:tcPr>
            <w:tcW w:w="8373" w:type="dxa"/>
            <w:gridSpan w:val="3"/>
            <w:vAlign w:val="center"/>
          </w:tcPr>
          <w:p w14:paraId="35231D47" w14:textId="77777777" w:rsidR="0054539F" w:rsidRDefault="00F74ACD" w:rsidP="0054539F">
            <w:pPr>
              <w:rPr>
                <w:rFonts w:ascii="Arial" w:hAnsi="Arial" w:cs="Arial"/>
                <w:b/>
              </w:rPr>
            </w:pPr>
            <w:r w:rsidRPr="00826D1B">
              <w:rPr>
                <w:rFonts w:ascii="Arial" w:hAnsi="Arial" w:cs="Arial"/>
                <w:b/>
                <w:sz w:val="22"/>
                <w:szCs w:val="22"/>
              </w:rPr>
              <w:t>SLT:</w:t>
            </w:r>
            <w:r w:rsidR="00A7655E">
              <w:rPr>
                <w:rFonts w:ascii="Arial" w:hAnsi="Arial" w:cs="Arial"/>
                <w:b/>
                <w:sz w:val="22"/>
                <w:szCs w:val="22"/>
              </w:rPr>
              <w:t xml:space="preserve"> </w:t>
            </w:r>
            <w:r w:rsidR="00A7655E" w:rsidRPr="0054539F">
              <w:rPr>
                <w:rFonts w:ascii="Arial" w:hAnsi="Arial" w:cs="Arial"/>
                <w:b/>
                <w:sz w:val="22"/>
                <w:szCs w:val="22"/>
              </w:rPr>
              <w:t>Caroline Pauls-DHT</w:t>
            </w:r>
            <w:r w:rsidR="00A7655E">
              <w:rPr>
                <w:rFonts w:ascii="Arial" w:hAnsi="Arial" w:cs="Arial"/>
                <w:b/>
                <w:sz w:val="18"/>
                <w:szCs w:val="18"/>
              </w:rPr>
              <w:t>;</w:t>
            </w:r>
            <w:r w:rsidR="0054539F">
              <w:rPr>
                <w:rFonts w:ascii="Arial" w:hAnsi="Arial" w:cs="Arial"/>
                <w:b/>
                <w:sz w:val="18"/>
                <w:szCs w:val="18"/>
              </w:rPr>
              <w:t xml:space="preserve"> </w:t>
            </w:r>
            <w:r w:rsidR="0054539F">
              <w:rPr>
                <w:rFonts w:ascii="Arial" w:hAnsi="Arial" w:cs="Arial"/>
                <w:b/>
                <w:sz w:val="22"/>
                <w:szCs w:val="22"/>
              </w:rPr>
              <w:t>Diane Ainsworth -DHT KS5; Kiya Dunn-AHT</w:t>
            </w:r>
          </w:p>
          <w:p w14:paraId="1F26F387" w14:textId="77777777" w:rsidR="00F74ACD" w:rsidRPr="00826D1B" w:rsidRDefault="00F74ACD" w:rsidP="00B87F85">
            <w:pPr>
              <w:rPr>
                <w:rFonts w:ascii="Arial" w:hAnsi="Arial" w:cs="Arial"/>
                <w:b/>
              </w:rPr>
            </w:pPr>
          </w:p>
        </w:tc>
      </w:tr>
      <w:tr w:rsidR="00F74ACD" w:rsidRPr="00826D1B" w14:paraId="7DE55FDC" w14:textId="77777777" w:rsidTr="00505D31">
        <w:trPr>
          <w:trHeight w:val="462"/>
          <w:jc w:val="center"/>
        </w:trPr>
        <w:tc>
          <w:tcPr>
            <w:tcW w:w="2721" w:type="dxa"/>
            <w:vMerge/>
            <w:shd w:val="clear" w:color="auto" w:fill="CC99FF"/>
            <w:vAlign w:val="center"/>
          </w:tcPr>
          <w:p w14:paraId="6018E1F3" w14:textId="77777777" w:rsidR="00F74ACD" w:rsidRPr="00826D1B" w:rsidRDefault="00F74ACD" w:rsidP="00B87F85">
            <w:pPr>
              <w:jc w:val="center"/>
              <w:rPr>
                <w:rFonts w:ascii="Arial" w:hAnsi="Arial" w:cs="Arial"/>
                <w:b/>
              </w:rPr>
            </w:pPr>
          </w:p>
        </w:tc>
        <w:tc>
          <w:tcPr>
            <w:tcW w:w="8373" w:type="dxa"/>
            <w:gridSpan w:val="3"/>
            <w:vAlign w:val="center"/>
          </w:tcPr>
          <w:p w14:paraId="35A1090F" w14:textId="77777777" w:rsidR="00F74ACD" w:rsidRPr="00826D1B" w:rsidRDefault="00F74ACD" w:rsidP="00B87F85">
            <w:pPr>
              <w:rPr>
                <w:rFonts w:ascii="Arial" w:hAnsi="Arial" w:cs="Arial"/>
                <w:b/>
              </w:rPr>
            </w:pPr>
            <w:r w:rsidRPr="00826D1B">
              <w:rPr>
                <w:rFonts w:ascii="Arial" w:hAnsi="Arial" w:cs="Arial"/>
                <w:b/>
                <w:sz w:val="22"/>
                <w:szCs w:val="22"/>
              </w:rPr>
              <w:t>Governing Body:</w:t>
            </w:r>
            <w:r w:rsidR="00470F76">
              <w:rPr>
                <w:rFonts w:ascii="Arial" w:hAnsi="Arial" w:cs="Arial"/>
                <w:b/>
                <w:sz w:val="22"/>
                <w:szCs w:val="22"/>
              </w:rPr>
              <w:t xml:space="preserve"> </w:t>
            </w:r>
            <w:r w:rsidR="00470F76" w:rsidRPr="009107F3">
              <w:rPr>
                <w:rFonts w:ascii="Arial" w:hAnsi="Arial" w:cs="Arial"/>
                <w:sz w:val="20"/>
                <w:szCs w:val="20"/>
              </w:rPr>
              <w:t>Governors receive the QA report.</w:t>
            </w:r>
          </w:p>
        </w:tc>
      </w:tr>
    </w:tbl>
    <w:p w14:paraId="639B6BD6" w14:textId="77777777" w:rsidR="00F74ACD" w:rsidRPr="00505D31" w:rsidRDefault="00F74ACD">
      <w:pPr>
        <w:rPr>
          <w:sz w:val="10"/>
          <w:szCs w:val="10"/>
        </w:rPr>
      </w:pPr>
    </w:p>
    <w:p w14:paraId="5C84E6C1" w14:textId="77777777" w:rsidR="00F74ACD" w:rsidRPr="00AB2DAB" w:rsidRDefault="00F74ACD">
      <w:pPr>
        <w:rPr>
          <w:sz w:val="10"/>
          <w:szCs w:val="10"/>
        </w:rPr>
      </w:pPr>
    </w:p>
    <w:tbl>
      <w:tblPr>
        <w:tblW w:w="11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2352"/>
        <w:gridCol w:w="2359"/>
        <w:gridCol w:w="2247"/>
      </w:tblGrid>
      <w:tr w:rsidR="00F74ACD" w:rsidRPr="006B66C8" w14:paraId="093E23C1" w14:textId="77777777" w:rsidTr="004D0526">
        <w:trPr>
          <w:trHeight w:val="158"/>
          <w:jc w:val="center"/>
        </w:trPr>
        <w:tc>
          <w:tcPr>
            <w:tcW w:w="11094" w:type="dxa"/>
            <w:gridSpan w:val="4"/>
            <w:shd w:val="clear" w:color="auto" w:fill="CC99FF"/>
            <w:vAlign w:val="center"/>
          </w:tcPr>
          <w:p w14:paraId="7195572C" w14:textId="77777777" w:rsidR="00F74ACD" w:rsidRPr="006B66C8" w:rsidRDefault="00F74ACD" w:rsidP="002B1B65">
            <w:pPr>
              <w:jc w:val="center"/>
              <w:rPr>
                <w:rFonts w:ascii="Arial" w:hAnsi="Arial" w:cs="Arial"/>
                <w:b/>
              </w:rPr>
            </w:pPr>
            <w:r w:rsidRPr="006B66C8">
              <w:rPr>
                <w:rFonts w:ascii="Arial" w:hAnsi="Arial" w:cs="Arial"/>
                <w:b/>
                <w:sz w:val="22"/>
                <w:szCs w:val="22"/>
              </w:rPr>
              <w:t>Progress towards 201</w:t>
            </w:r>
            <w:r w:rsidR="002B1B65">
              <w:rPr>
                <w:rFonts w:ascii="Arial" w:hAnsi="Arial" w:cs="Arial"/>
                <w:b/>
                <w:sz w:val="22"/>
                <w:szCs w:val="22"/>
              </w:rPr>
              <w:t>8</w:t>
            </w:r>
            <w:r w:rsidRPr="006B66C8">
              <w:rPr>
                <w:rFonts w:ascii="Arial" w:hAnsi="Arial" w:cs="Arial"/>
                <w:b/>
                <w:sz w:val="22"/>
                <w:szCs w:val="22"/>
              </w:rPr>
              <w:t xml:space="preserve"> targets: Attendance</w:t>
            </w:r>
          </w:p>
        </w:tc>
      </w:tr>
      <w:tr w:rsidR="00F74ACD" w:rsidRPr="006B66C8" w14:paraId="587F9915" w14:textId="77777777" w:rsidTr="004D0526">
        <w:trPr>
          <w:trHeight w:val="199"/>
          <w:jc w:val="center"/>
        </w:trPr>
        <w:tc>
          <w:tcPr>
            <w:tcW w:w="4136" w:type="dxa"/>
            <w:shd w:val="clear" w:color="auto" w:fill="CC99FF"/>
            <w:vAlign w:val="center"/>
          </w:tcPr>
          <w:p w14:paraId="2FEE64D4" w14:textId="77777777" w:rsidR="00F74ACD" w:rsidRPr="006B66C8" w:rsidRDefault="00F74ACD" w:rsidP="002F54A8">
            <w:pPr>
              <w:jc w:val="center"/>
              <w:rPr>
                <w:rFonts w:ascii="Arial" w:hAnsi="Arial" w:cs="Arial"/>
                <w:b/>
              </w:rPr>
            </w:pPr>
          </w:p>
        </w:tc>
        <w:tc>
          <w:tcPr>
            <w:tcW w:w="2352" w:type="dxa"/>
            <w:shd w:val="clear" w:color="auto" w:fill="CC99FF"/>
            <w:vAlign w:val="center"/>
          </w:tcPr>
          <w:p w14:paraId="679ED7F4" w14:textId="77777777" w:rsidR="00F74ACD" w:rsidRPr="006B66C8" w:rsidRDefault="00F74ACD" w:rsidP="002B1B65">
            <w:pPr>
              <w:jc w:val="center"/>
              <w:rPr>
                <w:rFonts w:ascii="Arial" w:hAnsi="Arial" w:cs="Arial"/>
                <w:b/>
              </w:rPr>
            </w:pPr>
            <w:r w:rsidRPr="006B66C8">
              <w:rPr>
                <w:rFonts w:ascii="Arial" w:hAnsi="Arial" w:cs="Arial"/>
                <w:b/>
                <w:sz w:val="22"/>
                <w:szCs w:val="22"/>
              </w:rPr>
              <w:t>201</w:t>
            </w:r>
            <w:r w:rsidR="002B1B65">
              <w:rPr>
                <w:rFonts w:ascii="Arial" w:hAnsi="Arial" w:cs="Arial"/>
                <w:b/>
                <w:sz w:val="22"/>
                <w:szCs w:val="22"/>
              </w:rPr>
              <w:t>8</w:t>
            </w:r>
            <w:r w:rsidRPr="006B66C8">
              <w:rPr>
                <w:rFonts w:ascii="Arial" w:hAnsi="Arial" w:cs="Arial"/>
                <w:b/>
                <w:sz w:val="22"/>
                <w:szCs w:val="22"/>
              </w:rPr>
              <w:t xml:space="preserve"> Targets</w:t>
            </w:r>
          </w:p>
        </w:tc>
        <w:tc>
          <w:tcPr>
            <w:tcW w:w="2359" w:type="dxa"/>
            <w:shd w:val="clear" w:color="auto" w:fill="CC99FF"/>
            <w:vAlign w:val="center"/>
          </w:tcPr>
          <w:p w14:paraId="53CF9BA8" w14:textId="3A6764B3" w:rsidR="00F74ACD" w:rsidRPr="006B66C8" w:rsidRDefault="00F74ACD" w:rsidP="007C0C75">
            <w:pPr>
              <w:jc w:val="center"/>
              <w:rPr>
                <w:rFonts w:ascii="Arial" w:hAnsi="Arial" w:cs="Arial"/>
                <w:b/>
              </w:rPr>
            </w:pPr>
            <w:r w:rsidRPr="006B66C8">
              <w:rPr>
                <w:rFonts w:ascii="Arial" w:hAnsi="Arial" w:cs="Arial"/>
                <w:b/>
                <w:sz w:val="22"/>
                <w:szCs w:val="22"/>
              </w:rPr>
              <w:t xml:space="preserve">Half term </w:t>
            </w:r>
            <w:r w:rsidR="007C0C75">
              <w:rPr>
                <w:rFonts w:ascii="Arial" w:hAnsi="Arial" w:cs="Arial"/>
                <w:b/>
                <w:sz w:val="22"/>
                <w:szCs w:val="22"/>
              </w:rPr>
              <w:t>2</w:t>
            </w:r>
            <w:r w:rsidRPr="006B66C8">
              <w:rPr>
                <w:rFonts w:ascii="Arial" w:hAnsi="Arial" w:cs="Arial"/>
                <w:b/>
                <w:sz w:val="22"/>
                <w:szCs w:val="22"/>
              </w:rPr>
              <w:t xml:space="preserve"> data 201</w:t>
            </w:r>
            <w:r w:rsidR="007C0C75">
              <w:rPr>
                <w:rFonts w:ascii="Arial" w:hAnsi="Arial" w:cs="Arial"/>
                <w:b/>
                <w:sz w:val="22"/>
                <w:szCs w:val="22"/>
              </w:rPr>
              <w:t>8</w:t>
            </w:r>
          </w:p>
        </w:tc>
        <w:tc>
          <w:tcPr>
            <w:tcW w:w="2247" w:type="dxa"/>
            <w:shd w:val="clear" w:color="auto" w:fill="CC99FF"/>
            <w:vAlign w:val="center"/>
          </w:tcPr>
          <w:p w14:paraId="5E936B13" w14:textId="26A5A765" w:rsidR="00F74ACD" w:rsidRPr="006B66C8" w:rsidRDefault="00F74ACD" w:rsidP="002B1B65">
            <w:pPr>
              <w:jc w:val="center"/>
              <w:rPr>
                <w:rFonts w:ascii="Arial" w:hAnsi="Arial" w:cs="Arial"/>
                <w:b/>
              </w:rPr>
            </w:pPr>
            <w:r w:rsidRPr="006B66C8">
              <w:rPr>
                <w:rFonts w:ascii="Arial" w:hAnsi="Arial" w:cs="Arial"/>
                <w:b/>
                <w:sz w:val="22"/>
                <w:szCs w:val="22"/>
              </w:rPr>
              <w:t xml:space="preserve">Half term </w:t>
            </w:r>
            <w:r w:rsidR="007C0C75">
              <w:rPr>
                <w:rFonts w:ascii="Arial" w:hAnsi="Arial" w:cs="Arial"/>
                <w:b/>
                <w:sz w:val="22"/>
                <w:szCs w:val="22"/>
              </w:rPr>
              <w:t>3</w:t>
            </w:r>
            <w:r w:rsidRPr="006B66C8">
              <w:rPr>
                <w:rFonts w:ascii="Arial" w:hAnsi="Arial" w:cs="Arial"/>
                <w:b/>
                <w:sz w:val="22"/>
                <w:szCs w:val="22"/>
              </w:rPr>
              <w:t xml:space="preserve"> data 201</w:t>
            </w:r>
            <w:r w:rsidR="007C0C75">
              <w:rPr>
                <w:rFonts w:ascii="Arial" w:hAnsi="Arial" w:cs="Arial"/>
                <w:b/>
                <w:sz w:val="22"/>
                <w:szCs w:val="22"/>
              </w:rPr>
              <w:t>9</w:t>
            </w:r>
          </w:p>
        </w:tc>
      </w:tr>
      <w:tr w:rsidR="00F74ACD" w:rsidRPr="006B66C8" w14:paraId="7EC706BB" w14:textId="77777777" w:rsidTr="004D0526">
        <w:trPr>
          <w:trHeight w:val="264"/>
          <w:jc w:val="center"/>
        </w:trPr>
        <w:tc>
          <w:tcPr>
            <w:tcW w:w="4136" w:type="dxa"/>
            <w:shd w:val="clear" w:color="auto" w:fill="CC99FF"/>
            <w:vAlign w:val="center"/>
          </w:tcPr>
          <w:p w14:paraId="3220AB06" w14:textId="77777777" w:rsidR="00F74ACD" w:rsidRPr="006B66C8" w:rsidRDefault="00F74ACD" w:rsidP="002F54A8">
            <w:pPr>
              <w:jc w:val="center"/>
              <w:rPr>
                <w:rFonts w:ascii="Arial" w:hAnsi="Arial" w:cs="Arial"/>
                <w:b/>
              </w:rPr>
            </w:pPr>
            <w:r w:rsidRPr="006B66C8">
              <w:rPr>
                <w:rFonts w:ascii="Arial" w:hAnsi="Arial" w:cs="Arial"/>
                <w:b/>
                <w:sz w:val="22"/>
                <w:szCs w:val="22"/>
              </w:rPr>
              <w:t>Overall absence</w:t>
            </w:r>
          </w:p>
        </w:tc>
        <w:tc>
          <w:tcPr>
            <w:tcW w:w="2352" w:type="dxa"/>
            <w:vAlign w:val="center"/>
          </w:tcPr>
          <w:p w14:paraId="2A4DCA57" w14:textId="3C13879D" w:rsidR="00F74ACD" w:rsidRPr="006B66C8" w:rsidRDefault="007C0C75" w:rsidP="002F54A8">
            <w:pPr>
              <w:jc w:val="center"/>
              <w:rPr>
                <w:rFonts w:ascii="Arial" w:hAnsi="Arial" w:cs="Arial"/>
              </w:rPr>
            </w:pPr>
            <w:r>
              <w:rPr>
                <w:rFonts w:ascii="Arial" w:hAnsi="Arial" w:cs="Arial"/>
                <w:b/>
                <w:sz w:val="22"/>
                <w:szCs w:val="22"/>
              </w:rPr>
              <w:t>3</w:t>
            </w:r>
            <w:r w:rsidR="00F74ACD" w:rsidRPr="006B66C8">
              <w:rPr>
                <w:rFonts w:ascii="Arial" w:hAnsi="Arial" w:cs="Arial"/>
                <w:b/>
                <w:sz w:val="22"/>
                <w:szCs w:val="22"/>
              </w:rPr>
              <w:t>%</w:t>
            </w:r>
          </w:p>
        </w:tc>
        <w:tc>
          <w:tcPr>
            <w:tcW w:w="2359" w:type="dxa"/>
            <w:vAlign w:val="center"/>
          </w:tcPr>
          <w:p w14:paraId="05583830" w14:textId="2D297CC6" w:rsidR="00F74ACD" w:rsidRPr="006B66C8" w:rsidRDefault="007C0C75" w:rsidP="002F54A8">
            <w:pPr>
              <w:jc w:val="center"/>
              <w:rPr>
                <w:rFonts w:ascii="Arial" w:hAnsi="Arial" w:cs="Arial"/>
              </w:rPr>
            </w:pPr>
            <w:r>
              <w:rPr>
                <w:rFonts w:ascii="Arial" w:hAnsi="Arial" w:cs="Arial"/>
                <w:b/>
                <w:sz w:val="22"/>
                <w:szCs w:val="22"/>
              </w:rPr>
              <w:t>4.17</w:t>
            </w:r>
            <w:r w:rsidR="00F74ACD" w:rsidRPr="006B66C8">
              <w:rPr>
                <w:rFonts w:ascii="Arial" w:hAnsi="Arial" w:cs="Arial"/>
                <w:b/>
                <w:sz w:val="22"/>
                <w:szCs w:val="22"/>
              </w:rPr>
              <w:t>%</w:t>
            </w:r>
          </w:p>
        </w:tc>
        <w:tc>
          <w:tcPr>
            <w:tcW w:w="2247" w:type="dxa"/>
            <w:vAlign w:val="center"/>
          </w:tcPr>
          <w:p w14:paraId="24702EFB" w14:textId="615CA810" w:rsidR="00F74ACD" w:rsidRPr="006B66C8" w:rsidRDefault="00470F76" w:rsidP="00470F76">
            <w:pPr>
              <w:rPr>
                <w:rFonts w:ascii="Arial" w:hAnsi="Arial" w:cs="Arial"/>
              </w:rPr>
            </w:pPr>
            <w:r>
              <w:rPr>
                <w:rFonts w:ascii="Arial" w:hAnsi="Arial" w:cs="Arial"/>
                <w:b/>
                <w:sz w:val="22"/>
                <w:szCs w:val="22"/>
              </w:rPr>
              <w:t xml:space="preserve">             </w:t>
            </w:r>
            <w:r w:rsidR="007C0C75">
              <w:rPr>
                <w:rFonts w:ascii="Arial" w:hAnsi="Arial" w:cs="Arial"/>
                <w:b/>
                <w:sz w:val="22"/>
                <w:szCs w:val="22"/>
              </w:rPr>
              <w:t>5.4</w:t>
            </w:r>
            <w:r w:rsidR="00B16AD4">
              <w:rPr>
                <w:rFonts w:ascii="Arial" w:hAnsi="Arial" w:cs="Arial"/>
                <w:b/>
                <w:sz w:val="22"/>
                <w:szCs w:val="22"/>
              </w:rPr>
              <w:t xml:space="preserve">% </w:t>
            </w:r>
          </w:p>
        </w:tc>
      </w:tr>
      <w:tr w:rsidR="00F74ACD" w:rsidRPr="006B66C8" w14:paraId="2011CE93" w14:textId="77777777" w:rsidTr="004D0526">
        <w:trPr>
          <w:trHeight w:val="264"/>
          <w:jc w:val="center"/>
        </w:trPr>
        <w:tc>
          <w:tcPr>
            <w:tcW w:w="4136" w:type="dxa"/>
            <w:shd w:val="clear" w:color="auto" w:fill="CC99FF"/>
            <w:vAlign w:val="center"/>
          </w:tcPr>
          <w:p w14:paraId="345A32F0" w14:textId="77777777" w:rsidR="00F74ACD" w:rsidRPr="006B66C8" w:rsidRDefault="00F74ACD" w:rsidP="002F54A8">
            <w:pPr>
              <w:jc w:val="center"/>
              <w:rPr>
                <w:rFonts w:ascii="Arial" w:hAnsi="Arial" w:cs="Arial"/>
                <w:b/>
              </w:rPr>
            </w:pPr>
            <w:r w:rsidRPr="006B66C8">
              <w:rPr>
                <w:rFonts w:ascii="Arial" w:hAnsi="Arial" w:cs="Arial"/>
                <w:b/>
                <w:sz w:val="22"/>
                <w:szCs w:val="22"/>
              </w:rPr>
              <w:t>PA</w:t>
            </w:r>
          </w:p>
        </w:tc>
        <w:tc>
          <w:tcPr>
            <w:tcW w:w="2352" w:type="dxa"/>
            <w:vAlign w:val="center"/>
          </w:tcPr>
          <w:p w14:paraId="0360F689" w14:textId="46483E86" w:rsidR="00F74ACD" w:rsidRPr="006B66C8" w:rsidRDefault="007C0C75" w:rsidP="002F54A8">
            <w:pPr>
              <w:jc w:val="center"/>
              <w:rPr>
                <w:rFonts w:ascii="Arial" w:hAnsi="Arial" w:cs="Arial"/>
              </w:rPr>
            </w:pPr>
            <w:r>
              <w:rPr>
                <w:rFonts w:ascii="Arial" w:hAnsi="Arial" w:cs="Arial"/>
                <w:b/>
                <w:sz w:val="22"/>
                <w:szCs w:val="22"/>
              </w:rPr>
              <w:t>15</w:t>
            </w:r>
            <w:r w:rsidR="00F74ACD" w:rsidRPr="006B66C8">
              <w:rPr>
                <w:rFonts w:ascii="Arial" w:hAnsi="Arial" w:cs="Arial"/>
                <w:b/>
                <w:sz w:val="22"/>
                <w:szCs w:val="22"/>
              </w:rPr>
              <w:t>%</w:t>
            </w:r>
          </w:p>
        </w:tc>
        <w:tc>
          <w:tcPr>
            <w:tcW w:w="2359" w:type="dxa"/>
            <w:vAlign w:val="center"/>
          </w:tcPr>
          <w:p w14:paraId="39DE94FA" w14:textId="23E0995A" w:rsidR="00F74ACD" w:rsidRPr="006B66C8" w:rsidRDefault="007C0C75" w:rsidP="002F54A8">
            <w:pPr>
              <w:jc w:val="center"/>
              <w:rPr>
                <w:rFonts w:ascii="Arial" w:hAnsi="Arial" w:cs="Arial"/>
              </w:rPr>
            </w:pPr>
            <w:r>
              <w:rPr>
                <w:rFonts w:ascii="Arial" w:hAnsi="Arial" w:cs="Arial"/>
                <w:b/>
                <w:sz w:val="22"/>
                <w:szCs w:val="22"/>
              </w:rPr>
              <w:t>13.78</w:t>
            </w:r>
            <w:r w:rsidR="00F74ACD" w:rsidRPr="006B66C8">
              <w:rPr>
                <w:rFonts w:ascii="Arial" w:hAnsi="Arial" w:cs="Arial"/>
                <w:b/>
                <w:sz w:val="22"/>
                <w:szCs w:val="22"/>
              </w:rPr>
              <w:t>%</w:t>
            </w:r>
          </w:p>
        </w:tc>
        <w:tc>
          <w:tcPr>
            <w:tcW w:w="2247" w:type="dxa"/>
            <w:vAlign w:val="center"/>
          </w:tcPr>
          <w:p w14:paraId="2B05FEEF" w14:textId="6B0A17F4" w:rsidR="00F74ACD" w:rsidRPr="006B66C8" w:rsidRDefault="00D73441" w:rsidP="00D73441">
            <w:pPr>
              <w:rPr>
                <w:rFonts w:ascii="Arial" w:hAnsi="Arial" w:cs="Arial"/>
              </w:rPr>
            </w:pPr>
            <w:r>
              <w:rPr>
                <w:rFonts w:ascii="Arial" w:hAnsi="Arial" w:cs="Arial"/>
                <w:b/>
                <w:sz w:val="22"/>
                <w:szCs w:val="22"/>
              </w:rPr>
              <w:t xml:space="preserve">             </w:t>
            </w:r>
            <w:r w:rsidR="007C0C75">
              <w:rPr>
                <w:rFonts w:ascii="Arial" w:hAnsi="Arial" w:cs="Arial"/>
                <w:b/>
                <w:sz w:val="22"/>
                <w:szCs w:val="22"/>
              </w:rPr>
              <w:t>21.1</w:t>
            </w:r>
            <w:r w:rsidR="00F74ACD" w:rsidRPr="006B66C8">
              <w:rPr>
                <w:rFonts w:ascii="Arial" w:hAnsi="Arial" w:cs="Arial"/>
                <w:b/>
                <w:sz w:val="22"/>
                <w:szCs w:val="22"/>
              </w:rPr>
              <w:t>%</w:t>
            </w:r>
          </w:p>
        </w:tc>
      </w:tr>
    </w:tbl>
    <w:p w14:paraId="662E9645" w14:textId="77777777" w:rsidR="00F74ACD" w:rsidRPr="00AB2DAB" w:rsidRDefault="00F74ACD">
      <w:pPr>
        <w:rPr>
          <w:sz w:val="10"/>
          <w:szCs w:val="10"/>
        </w:rPr>
      </w:pPr>
    </w:p>
    <w:tbl>
      <w:tblPr>
        <w:tblW w:w="11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2307"/>
        <w:gridCol w:w="2304"/>
        <w:gridCol w:w="2302"/>
      </w:tblGrid>
      <w:tr w:rsidR="00F74ACD" w:rsidRPr="00826D1B" w14:paraId="720732A9" w14:textId="77777777" w:rsidTr="004D0526">
        <w:trPr>
          <w:trHeight w:val="292"/>
          <w:jc w:val="center"/>
        </w:trPr>
        <w:tc>
          <w:tcPr>
            <w:tcW w:w="11094" w:type="dxa"/>
            <w:gridSpan w:val="4"/>
            <w:shd w:val="clear" w:color="auto" w:fill="CC99FF"/>
            <w:vAlign w:val="center"/>
          </w:tcPr>
          <w:p w14:paraId="2447D01A" w14:textId="77777777" w:rsidR="00F74ACD" w:rsidRPr="00826D1B" w:rsidRDefault="00F74ACD" w:rsidP="002F54A8">
            <w:pPr>
              <w:jc w:val="center"/>
              <w:rPr>
                <w:rFonts w:ascii="Arial" w:hAnsi="Arial" w:cs="Arial"/>
                <w:b/>
              </w:rPr>
            </w:pPr>
            <w:r w:rsidRPr="00826D1B">
              <w:rPr>
                <w:rFonts w:ascii="Arial" w:hAnsi="Arial" w:cs="Arial"/>
                <w:b/>
                <w:sz w:val="22"/>
                <w:szCs w:val="22"/>
              </w:rPr>
              <w:t>Behaviour: school’s averages</w:t>
            </w:r>
          </w:p>
        </w:tc>
      </w:tr>
      <w:tr w:rsidR="00F74ACD" w:rsidRPr="00826D1B" w14:paraId="30602154" w14:textId="77777777" w:rsidTr="004D0526">
        <w:trPr>
          <w:trHeight w:val="292"/>
          <w:jc w:val="center"/>
        </w:trPr>
        <w:tc>
          <w:tcPr>
            <w:tcW w:w="4181" w:type="dxa"/>
            <w:shd w:val="clear" w:color="auto" w:fill="CC99FF"/>
            <w:vAlign w:val="center"/>
          </w:tcPr>
          <w:p w14:paraId="192F6699" w14:textId="77777777" w:rsidR="00F74ACD" w:rsidRPr="00826D1B" w:rsidRDefault="00F74ACD" w:rsidP="002F54A8">
            <w:pPr>
              <w:jc w:val="center"/>
              <w:rPr>
                <w:rFonts w:ascii="Arial" w:hAnsi="Arial" w:cs="Arial"/>
                <w:b/>
              </w:rPr>
            </w:pPr>
          </w:p>
        </w:tc>
        <w:tc>
          <w:tcPr>
            <w:tcW w:w="2307" w:type="dxa"/>
            <w:shd w:val="clear" w:color="auto" w:fill="CC99FF"/>
            <w:vAlign w:val="center"/>
          </w:tcPr>
          <w:p w14:paraId="4A7FAFF5" w14:textId="77777777" w:rsidR="00F74ACD" w:rsidRPr="00826D1B" w:rsidRDefault="00F74ACD" w:rsidP="002F54A8">
            <w:pPr>
              <w:jc w:val="center"/>
              <w:rPr>
                <w:rFonts w:ascii="Arial" w:hAnsi="Arial" w:cs="Arial"/>
                <w:b/>
              </w:rPr>
            </w:pPr>
            <w:r w:rsidRPr="00826D1B">
              <w:rPr>
                <w:rFonts w:ascii="Arial" w:hAnsi="Arial" w:cs="Arial"/>
                <w:b/>
                <w:sz w:val="22"/>
                <w:szCs w:val="22"/>
              </w:rPr>
              <w:t>Number of pupils</w:t>
            </w:r>
          </w:p>
        </w:tc>
        <w:tc>
          <w:tcPr>
            <w:tcW w:w="2304" w:type="dxa"/>
            <w:shd w:val="clear" w:color="auto" w:fill="CC99FF"/>
            <w:vAlign w:val="center"/>
          </w:tcPr>
          <w:p w14:paraId="1F8E2292" w14:textId="77777777" w:rsidR="00F74ACD" w:rsidRPr="00826D1B" w:rsidRDefault="00F74ACD" w:rsidP="002F54A8">
            <w:pPr>
              <w:jc w:val="center"/>
              <w:rPr>
                <w:rFonts w:ascii="Arial" w:hAnsi="Arial" w:cs="Arial"/>
                <w:b/>
              </w:rPr>
            </w:pPr>
            <w:r w:rsidRPr="00826D1B">
              <w:rPr>
                <w:rFonts w:ascii="Arial" w:hAnsi="Arial" w:cs="Arial"/>
                <w:b/>
                <w:sz w:val="22"/>
                <w:szCs w:val="22"/>
              </w:rPr>
              <w:t>Number of days</w:t>
            </w:r>
          </w:p>
        </w:tc>
        <w:tc>
          <w:tcPr>
            <w:tcW w:w="2302" w:type="dxa"/>
            <w:shd w:val="clear" w:color="auto" w:fill="CC99FF"/>
            <w:vAlign w:val="center"/>
          </w:tcPr>
          <w:p w14:paraId="2AD10957" w14:textId="77777777" w:rsidR="00F74ACD" w:rsidRPr="00826D1B" w:rsidRDefault="00F74ACD" w:rsidP="002F54A8">
            <w:pPr>
              <w:jc w:val="center"/>
              <w:rPr>
                <w:rFonts w:ascii="Arial" w:hAnsi="Arial" w:cs="Arial"/>
                <w:b/>
              </w:rPr>
            </w:pPr>
            <w:r w:rsidRPr="00826D1B">
              <w:rPr>
                <w:rFonts w:ascii="Arial" w:hAnsi="Arial" w:cs="Arial"/>
                <w:b/>
                <w:sz w:val="22"/>
                <w:szCs w:val="22"/>
              </w:rPr>
              <w:t>School %</w:t>
            </w:r>
          </w:p>
        </w:tc>
      </w:tr>
      <w:tr w:rsidR="00F74ACD" w:rsidRPr="00826D1B" w14:paraId="322B1E37" w14:textId="77777777" w:rsidTr="004D0526">
        <w:trPr>
          <w:trHeight w:val="292"/>
          <w:jc w:val="center"/>
        </w:trPr>
        <w:tc>
          <w:tcPr>
            <w:tcW w:w="4181" w:type="dxa"/>
            <w:shd w:val="clear" w:color="auto" w:fill="CC99FF"/>
            <w:vAlign w:val="center"/>
          </w:tcPr>
          <w:p w14:paraId="72EB5B5E" w14:textId="77777777" w:rsidR="00F74ACD" w:rsidRPr="00826D1B" w:rsidRDefault="00F74ACD" w:rsidP="002B1B65">
            <w:pPr>
              <w:jc w:val="center"/>
              <w:rPr>
                <w:rFonts w:ascii="Arial" w:hAnsi="Arial" w:cs="Arial"/>
                <w:b/>
              </w:rPr>
            </w:pPr>
            <w:r w:rsidRPr="00826D1B">
              <w:rPr>
                <w:rFonts w:ascii="Arial" w:hAnsi="Arial" w:cs="Arial"/>
                <w:b/>
                <w:sz w:val="22"/>
                <w:szCs w:val="22"/>
              </w:rPr>
              <w:t>Fixed term exclusions since Sept ‘1</w:t>
            </w:r>
            <w:r w:rsidR="002B1B65">
              <w:rPr>
                <w:rFonts w:ascii="Arial" w:hAnsi="Arial" w:cs="Arial"/>
                <w:b/>
                <w:sz w:val="22"/>
                <w:szCs w:val="22"/>
              </w:rPr>
              <w:t>7</w:t>
            </w:r>
          </w:p>
        </w:tc>
        <w:tc>
          <w:tcPr>
            <w:tcW w:w="2307" w:type="dxa"/>
            <w:vAlign w:val="center"/>
          </w:tcPr>
          <w:p w14:paraId="4A1D2CC5" w14:textId="77777777" w:rsidR="00F74ACD" w:rsidRPr="00826D1B" w:rsidRDefault="00470F76" w:rsidP="002F54A8">
            <w:pPr>
              <w:jc w:val="center"/>
              <w:rPr>
                <w:rFonts w:ascii="Arial" w:hAnsi="Arial" w:cs="Arial"/>
                <w:b/>
              </w:rPr>
            </w:pPr>
            <w:r>
              <w:rPr>
                <w:rFonts w:ascii="Arial" w:hAnsi="Arial" w:cs="Arial"/>
                <w:b/>
              </w:rPr>
              <w:t>0</w:t>
            </w:r>
          </w:p>
        </w:tc>
        <w:tc>
          <w:tcPr>
            <w:tcW w:w="2304" w:type="dxa"/>
            <w:vAlign w:val="center"/>
          </w:tcPr>
          <w:p w14:paraId="5C4B52B6" w14:textId="77777777" w:rsidR="00F74ACD" w:rsidRPr="00826D1B" w:rsidRDefault="00470F76" w:rsidP="002F54A8">
            <w:pPr>
              <w:jc w:val="center"/>
              <w:rPr>
                <w:rFonts w:ascii="Arial" w:hAnsi="Arial" w:cs="Arial"/>
                <w:b/>
              </w:rPr>
            </w:pPr>
            <w:r>
              <w:rPr>
                <w:rFonts w:ascii="Arial" w:hAnsi="Arial" w:cs="Arial"/>
                <w:b/>
              </w:rPr>
              <w:t>0</w:t>
            </w:r>
          </w:p>
        </w:tc>
        <w:tc>
          <w:tcPr>
            <w:tcW w:w="2302" w:type="dxa"/>
            <w:vAlign w:val="center"/>
          </w:tcPr>
          <w:p w14:paraId="50B10574" w14:textId="77777777" w:rsidR="00F74ACD" w:rsidRPr="00826D1B" w:rsidRDefault="00470F76" w:rsidP="002F54A8">
            <w:pPr>
              <w:jc w:val="center"/>
              <w:rPr>
                <w:rFonts w:ascii="Arial" w:hAnsi="Arial" w:cs="Arial"/>
                <w:b/>
              </w:rPr>
            </w:pPr>
            <w:r>
              <w:rPr>
                <w:rFonts w:ascii="Arial" w:hAnsi="Arial" w:cs="Arial"/>
                <w:b/>
              </w:rPr>
              <w:t>0</w:t>
            </w:r>
          </w:p>
        </w:tc>
      </w:tr>
      <w:tr w:rsidR="00F74ACD" w:rsidRPr="00826D1B" w14:paraId="063969DC" w14:textId="77777777" w:rsidTr="004D0526">
        <w:trPr>
          <w:trHeight w:val="292"/>
          <w:jc w:val="center"/>
        </w:trPr>
        <w:tc>
          <w:tcPr>
            <w:tcW w:w="4181" w:type="dxa"/>
            <w:shd w:val="clear" w:color="auto" w:fill="CC99FF"/>
            <w:vAlign w:val="center"/>
          </w:tcPr>
          <w:p w14:paraId="3B32ED1C" w14:textId="77777777" w:rsidR="00F74ACD" w:rsidRPr="00826D1B" w:rsidRDefault="00F74ACD" w:rsidP="002B1B65">
            <w:pPr>
              <w:jc w:val="center"/>
              <w:rPr>
                <w:rFonts w:ascii="Arial" w:hAnsi="Arial" w:cs="Arial"/>
                <w:b/>
              </w:rPr>
            </w:pPr>
            <w:r w:rsidRPr="00826D1B">
              <w:rPr>
                <w:rFonts w:ascii="Arial" w:hAnsi="Arial" w:cs="Arial"/>
                <w:b/>
                <w:sz w:val="22"/>
                <w:szCs w:val="22"/>
              </w:rPr>
              <w:t>Permanent exclusions since Sept ‘1</w:t>
            </w:r>
            <w:r w:rsidR="002B1B65">
              <w:rPr>
                <w:rFonts w:ascii="Arial" w:hAnsi="Arial" w:cs="Arial"/>
                <w:b/>
                <w:sz w:val="22"/>
                <w:szCs w:val="22"/>
              </w:rPr>
              <w:t>7</w:t>
            </w:r>
            <w:r w:rsidRPr="00826D1B">
              <w:rPr>
                <w:rFonts w:ascii="Arial" w:hAnsi="Arial" w:cs="Arial"/>
                <w:b/>
                <w:sz w:val="22"/>
                <w:szCs w:val="22"/>
              </w:rPr>
              <w:t xml:space="preserve">  </w:t>
            </w:r>
          </w:p>
        </w:tc>
        <w:tc>
          <w:tcPr>
            <w:tcW w:w="2307" w:type="dxa"/>
            <w:vAlign w:val="center"/>
          </w:tcPr>
          <w:p w14:paraId="2BBF2FCD" w14:textId="77777777" w:rsidR="00F74ACD" w:rsidRPr="00826D1B" w:rsidRDefault="00470F76" w:rsidP="002F54A8">
            <w:pPr>
              <w:jc w:val="center"/>
              <w:rPr>
                <w:rFonts w:ascii="Arial" w:hAnsi="Arial" w:cs="Arial"/>
                <w:b/>
              </w:rPr>
            </w:pPr>
            <w:r>
              <w:rPr>
                <w:rFonts w:ascii="Arial" w:hAnsi="Arial" w:cs="Arial"/>
                <w:b/>
              </w:rPr>
              <w:t>0</w:t>
            </w:r>
          </w:p>
        </w:tc>
        <w:tc>
          <w:tcPr>
            <w:tcW w:w="2304" w:type="dxa"/>
            <w:shd w:val="clear" w:color="auto" w:fill="CCCCCC"/>
            <w:vAlign w:val="center"/>
          </w:tcPr>
          <w:p w14:paraId="6099A323" w14:textId="77777777" w:rsidR="00F74ACD" w:rsidRPr="00826D1B" w:rsidRDefault="00F74ACD" w:rsidP="002F54A8">
            <w:pPr>
              <w:jc w:val="center"/>
              <w:rPr>
                <w:rFonts w:ascii="Arial" w:hAnsi="Arial" w:cs="Arial"/>
                <w:b/>
              </w:rPr>
            </w:pPr>
          </w:p>
        </w:tc>
        <w:tc>
          <w:tcPr>
            <w:tcW w:w="2302" w:type="dxa"/>
            <w:shd w:val="clear" w:color="auto" w:fill="CCCCCC"/>
            <w:vAlign w:val="center"/>
          </w:tcPr>
          <w:p w14:paraId="0114637D" w14:textId="77777777" w:rsidR="00F74ACD" w:rsidRPr="00826D1B" w:rsidRDefault="00F74ACD" w:rsidP="002F54A8">
            <w:pPr>
              <w:jc w:val="center"/>
              <w:rPr>
                <w:rFonts w:ascii="Arial" w:hAnsi="Arial" w:cs="Arial"/>
                <w:b/>
              </w:rPr>
            </w:pPr>
          </w:p>
        </w:tc>
      </w:tr>
    </w:tbl>
    <w:p w14:paraId="639EE048" w14:textId="77777777" w:rsidR="00F74ACD" w:rsidRPr="00AB2DAB" w:rsidRDefault="00F74ACD">
      <w:pPr>
        <w:rPr>
          <w:sz w:val="10"/>
          <w:szCs w:val="10"/>
        </w:rPr>
      </w:pPr>
    </w:p>
    <w:p w14:paraId="610F1ACE" w14:textId="77777777" w:rsidR="00F74ACD" w:rsidRPr="00505D31" w:rsidRDefault="00F74ACD" w:rsidP="00505D31">
      <w:pPr>
        <w:rPr>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F74ACD" w:rsidRPr="00826D1B" w14:paraId="3AB06623" w14:textId="77777777" w:rsidTr="0090317D">
        <w:trPr>
          <w:trHeight w:val="188"/>
        </w:trPr>
        <w:tc>
          <w:tcPr>
            <w:tcW w:w="11088" w:type="dxa"/>
            <w:shd w:val="clear" w:color="auto" w:fill="CC99FF"/>
            <w:vAlign w:val="center"/>
          </w:tcPr>
          <w:p w14:paraId="1B8439F6" w14:textId="77777777" w:rsidR="00F74ACD" w:rsidRPr="00826D1B" w:rsidRDefault="00F24B07" w:rsidP="0090317D">
            <w:pPr>
              <w:jc w:val="center"/>
              <w:rPr>
                <w:rFonts w:ascii="Arial" w:hAnsi="Arial" w:cs="Arial"/>
                <w:b/>
              </w:rPr>
            </w:pPr>
            <w:r>
              <w:rPr>
                <w:rFonts w:ascii="Arial" w:hAnsi="Arial" w:cs="Arial"/>
                <w:b/>
                <w:sz w:val="22"/>
                <w:szCs w:val="22"/>
              </w:rPr>
              <w:t>Key purpose</w:t>
            </w:r>
            <w:r w:rsidR="00F74ACD" w:rsidRPr="00826D1B">
              <w:rPr>
                <w:rFonts w:ascii="Arial" w:hAnsi="Arial" w:cs="Arial"/>
                <w:b/>
                <w:sz w:val="22"/>
                <w:szCs w:val="22"/>
              </w:rPr>
              <w:t xml:space="preserve"> for the spring term visit </w:t>
            </w:r>
          </w:p>
        </w:tc>
      </w:tr>
      <w:tr w:rsidR="00F74ACD" w:rsidRPr="00826D1B" w14:paraId="1F468846" w14:textId="77777777" w:rsidTr="0090317D">
        <w:trPr>
          <w:trHeight w:val="188"/>
        </w:trPr>
        <w:tc>
          <w:tcPr>
            <w:tcW w:w="11088" w:type="dxa"/>
            <w:vAlign w:val="center"/>
          </w:tcPr>
          <w:p w14:paraId="1C4B2967" w14:textId="77777777" w:rsidR="00F74ACD" w:rsidRPr="00F361EF" w:rsidRDefault="00F24B07" w:rsidP="003D1E27">
            <w:pPr>
              <w:rPr>
                <w:rFonts w:asciiTheme="minorHAnsi" w:hAnsiTheme="minorHAnsi" w:cstheme="minorHAnsi"/>
                <w:sz w:val="20"/>
                <w:szCs w:val="20"/>
              </w:rPr>
            </w:pPr>
            <w:r w:rsidRPr="00F361EF">
              <w:rPr>
                <w:rFonts w:asciiTheme="minorHAnsi" w:hAnsiTheme="minorHAnsi" w:cstheme="minorHAnsi"/>
                <w:sz w:val="20"/>
                <w:szCs w:val="20"/>
              </w:rPr>
              <w:t xml:space="preserve">The purpose of the </w:t>
            </w:r>
            <w:r w:rsidR="00D13439" w:rsidRPr="00F361EF">
              <w:rPr>
                <w:rFonts w:asciiTheme="minorHAnsi" w:hAnsiTheme="minorHAnsi" w:cstheme="minorHAnsi"/>
                <w:sz w:val="20"/>
                <w:szCs w:val="20"/>
              </w:rPr>
              <w:t xml:space="preserve">QA </w:t>
            </w:r>
            <w:r w:rsidRPr="00F361EF">
              <w:rPr>
                <w:rFonts w:asciiTheme="minorHAnsi" w:hAnsiTheme="minorHAnsi" w:cstheme="minorHAnsi"/>
                <w:sz w:val="20"/>
                <w:szCs w:val="20"/>
              </w:rPr>
              <w:t>Spring visit to Pione</w:t>
            </w:r>
            <w:r w:rsidR="00D13439" w:rsidRPr="00F361EF">
              <w:rPr>
                <w:rFonts w:asciiTheme="minorHAnsi" w:hAnsiTheme="minorHAnsi" w:cstheme="minorHAnsi"/>
                <w:sz w:val="20"/>
                <w:szCs w:val="20"/>
              </w:rPr>
              <w:t>er house, was to carry out</w:t>
            </w:r>
            <w:r w:rsidRPr="00F361EF">
              <w:rPr>
                <w:rFonts w:asciiTheme="minorHAnsi" w:hAnsiTheme="minorHAnsi" w:cstheme="minorHAnsi"/>
                <w:sz w:val="20"/>
                <w:szCs w:val="20"/>
              </w:rPr>
              <w:t xml:space="preserve"> a ‘deep-dive’ </w:t>
            </w:r>
            <w:r w:rsidR="003D1E27" w:rsidRPr="00F361EF">
              <w:rPr>
                <w:rFonts w:asciiTheme="minorHAnsi" w:hAnsiTheme="minorHAnsi" w:cstheme="minorHAnsi"/>
                <w:sz w:val="20"/>
                <w:szCs w:val="20"/>
              </w:rPr>
              <w:t xml:space="preserve">2-day </w:t>
            </w:r>
            <w:r w:rsidR="00D13439" w:rsidRPr="00F361EF">
              <w:rPr>
                <w:rFonts w:asciiTheme="minorHAnsi" w:hAnsiTheme="minorHAnsi" w:cstheme="minorHAnsi"/>
                <w:sz w:val="20"/>
                <w:szCs w:val="20"/>
              </w:rPr>
              <w:t xml:space="preserve">review </w:t>
            </w:r>
            <w:r w:rsidRPr="00F361EF">
              <w:rPr>
                <w:rFonts w:asciiTheme="minorHAnsi" w:hAnsiTheme="minorHAnsi" w:cstheme="minorHAnsi"/>
                <w:sz w:val="20"/>
                <w:szCs w:val="20"/>
              </w:rPr>
              <w:t>into the quality of teaching</w:t>
            </w:r>
            <w:r w:rsidR="00D13439" w:rsidRPr="00F361EF">
              <w:rPr>
                <w:rFonts w:asciiTheme="minorHAnsi" w:hAnsiTheme="minorHAnsi" w:cstheme="minorHAnsi"/>
                <w:sz w:val="20"/>
                <w:szCs w:val="20"/>
              </w:rPr>
              <w:t xml:space="preserve"> and learning</w:t>
            </w:r>
            <w:r w:rsidR="00BF5FCB" w:rsidRPr="00F361EF">
              <w:rPr>
                <w:rFonts w:asciiTheme="minorHAnsi" w:hAnsiTheme="minorHAnsi" w:cstheme="minorHAnsi"/>
                <w:sz w:val="20"/>
                <w:szCs w:val="20"/>
              </w:rPr>
              <w:t xml:space="preserve">; Leadership and Management, Personal Development, Behaviour and Welfare: attendance, safeguarding, curriculum, Effectiveness of 16-19 provision, which are all aspects </w:t>
            </w:r>
            <w:r w:rsidR="00D13439" w:rsidRPr="00F361EF">
              <w:rPr>
                <w:rFonts w:asciiTheme="minorHAnsi" w:hAnsiTheme="minorHAnsi" w:cstheme="minorHAnsi"/>
                <w:sz w:val="20"/>
                <w:szCs w:val="20"/>
              </w:rPr>
              <w:t>linked to the school’s main priorities in the School Development Plan</w:t>
            </w:r>
            <w:r w:rsidR="00BF5FCB" w:rsidRPr="00F361EF">
              <w:rPr>
                <w:rFonts w:asciiTheme="minorHAnsi" w:hAnsiTheme="minorHAnsi" w:cstheme="minorHAnsi"/>
                <w:sz w:val="20"/>
                <w:szCs w:val="20"/>
              </w:rPr>
              <w:t xml:space="preserve"> 2018/19</w:t>
            </w:r>
            <w:r w:rsidR="00D13439" w:rsidRPr="00F361EF">
              <w:rPr>
                <w:rFonts w:asciiTheme="minorHAnsi" w:hAnsiTheme="minorHAnsi" w:cstheme="minorHAnsi"/>
                <w:sz w:val="20"/>
                <w:szCs w:val="20"/>
              </w:rPr>
              <w:t>.</w:t>
            </w:r>
          </w:p>
          <w:p w14:paraId="0A802259" w14:textId="77777777" w:rsidR="00F361EF" w:rsidRPr="00F361EF" w:rsidRDefault="00F361EF" w:rsidP="003D1E27">
            <w:pPr>
              <w:rPr>
                <w:rFonts w:asciiTheme="minorHAnsi" w:hAnsiTheme="minorHAnsi" w:cstheme="minorHAnsi"/>
                <w:sz w:val="20"/>
                <w:szCs w:val="20"/>
              </w:rPr>
            </w:pPr>
          </w:p>
          <w:p w14:paraId="70B26035" w14:textId="77777777" w:rsidR="00F361EF" w:rsidRPr="00FF11C7" w:rsidRDefault="00F361EF" w:rsidP="00FF11C7">
            <w:pPr>
              <w:pStyle w:val="Heading3"/>
              <w:rPr>
                <w:rFonts w:asciiTheme="minorHAnsi" w:hAnsiTheme="minorHAnsi" w:cstheme="minorHAnsi"/>
                <w:sz w:val="20"/>
                <w:szCs w:val="20"/>
                <w:u w:val="single"/>
              </w:rPr>
            </w:pPr>
            <w:r w:rsidRPr="00FF11C7">
              <w:rPr>
                <w:rFonts w:asciiTheme="minorHAnsi" w:hAnsiTheme="minorHAnsi" w:cstheme="minorHAnsi"/>
                <w:b/>
                <w:sz w:val="20"/>
                <w:szCs w:val="20"/>
                <w:u w:val="single"/>
              </w:rPr>
              <w:t xml:space="preserve">Quality Assurance Partner Focus: </w:t>
            </w: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80"/>
              <w:gridCol w:w="4708"/>
            </w:tblGrid>
            <w:tr w:rsidR="00F361EF" w:rsidRPr="00F361EF" w14:paraId="5AD1E2CC" w14:textId="77777777" w:rsidTr="0089664C">
              <w:trPr>
                <w:trHeight w:val="474"/>
                <w:jc w:val="center"/>
              </w:trPr>
              <w:tc>
                <w:tcPr>
                  <w:tcW w:w="9188" w:type="dxa"/>
                  <w:gridSpan w:val="2"/>
                  <w:shd w:val="clear" w:color="auto" w:fill="008080"/>
                </w:tcPr>
                <w:p w14:paraId="0621D415" w14:textId="77777777" w:rsidR="00F361EF" w:rsidRPr="00F361EF" w:rsidRDefault="00F361EF" w:rsidP="00F361EF">
                  <w:pPr>
                    <w:pStyle w:val="TableParagraph"/>
                    <w:ind w:right="198"/>
                    <w:jc w:val="both"/>
                    <w:rPr>
                      <w:rFonts w:asciiTheme="minorHAnsi" w:hAnsiTheme="minorHAnsi" w:cstheme="minorHAnsi"/>
                      <w:b/>
                      <w:color w:val="FFFFFF" w:themeColor="background1"/>
                      <w:sz w:val="18"/>
                      <w:szCs w:val="18"/>
                      <w:u w:val="single"/>
                    </w:rPr>
                  </w:pPr>
                  <w:r w:rsidRPr="00F361EF">
                    <w:rPr>
                      <w:rFonts w:asciiTheme="minorHAnsi" w:hAnsiTheme="minorHAnsi" w:cstheme="minorHAnsi"/>
                      <w:b/>
                      <w:color w:val="FFFFFF" w:themeColor="background1"/>
                      <w:sz w:val="18"/>
                      <w:szCs w:val="18"/>
                      <w:u w:val="thick"/>
                    </w:rPr>
                    <w:t>EFFECTIVENESS OF LEADERSHIP AND MANAGEMENT</w:t>
                  </w:r>
                </w:p>
              </w:tc>
            </w:tr>
            <w:tr w:rsidR="00F361EF" w:rsidRPr="00F361EF" w14:paraId="7B279B9E" w14:textId="77777777" w:rsidTr="0089664C">
              <w:trPr>
                <w:trHeight w:val="1466"/>
                <w:jc w:val="center"/>
              </w:trPr>
              <w:tc>
                <w:tcPr>
                  <w:tcW w:w="4480" w:type="dxa"/>
                </w:tcPr>
                <w:p w14:paraId="40F69CA7" w14:textId="77777777" w:rsidR="00F361EF" w:rsidRPr="00F361EF" w:rsidRDefault="00F361EF" w:rsidP="00F361EF">
                  <w:pPr>
                    <w:pStyle w:val="TableParagraph"/>
                    <w:ind w:right="269"/>
                    <w:jc w:val="both"/>
                    <w:rPr>
                      <w:rFonts w:asciiTheme="minorHAnsi" w:hAnsiTheme="minorHAnsi" w:cstheme="minorHAnsi"/>
                      <w:b/>
                      <w:sz w:val="18"/>
                      <w:szCs w:val="18"/>
                    </w:rPr>
                  </w:pPr>
                  <w:r w:rsidRPr="00F361EF">
                    <w:rPr>
                      <w:rFonts w:asciiTheme="minorHAnsi" w:hAnsiTheme="minorHAnsi" w:cstheme="minorHAnsi"/>
                      <w:b/>
                      <w:sz w:val="18"/>
                      <w:szCs w:val="18"/>
                      <w:u w:val="single"/>
                    </w:rPr>
                    <w:t>Expected outcome 1:</w:t>
                  </w:r>
                  <w:r w:rsidRPr="00F361EF">
                    <w:rPr>
                      <w:rFonts w:asciiTheme="minorHAnsi" w:hAnsiTheme="minorHAnsi" w:cstheme="minorHAnsi"/>
                      <w:b/>
                      <w:sz w:val="18"/>
                      <w:szCs w:val="18"/>
                    </w:rPr>
                    <w:t xml:space="preserve"> </w:t>
                  </w:r>
                </w:p>
                <w:p w14:paraId="4FE485C3" w14:textId="77777777" w:rsidR="00F361EF" w:rsidRPr="00F361EF" w:rsidRDefault="00F361EF" w:rsidP="00F361EF">
                  <w:pPr>
                    <w:pStyle w:val="TableParagraph"/>
                    <w:ind w:right="269"/>
                    <w:jc w:val="both"/>
                    <w:rPr>
                      <w:rFonts w:asciiTheme="minorHAnsi" w:hAnsiTheme="minorHAnsi" w:cstheme="minorHAnsi"/>
                      <w:sz w:val="18"/>
                      <w:szCs w:val="18"/>
                    </w:rPr>
                  </w:pPr>
                  <w:r w:rsidRPr="00F361EF">
                    <w:rPr>
                      <w:rFonts w:asciiTheme="minorHAnsi" w:hAnsiTheme="minorHAnsi" w:cstheme="minorHAnsi"/>
                      <w:sz w:val="18"/>
                      <w:szCs w:val="18"/>
                    </w:rPr>
                    <w:t>Expectations of good and outstanding pupil outcomes are further clarified so that school can articulate expected and above expected pupil progress across all subjects.</w:t>
                  </w:r>
                </w:p>
              </w:tc>
              <w:tc>
                <w:tcPr>
                  <w:tcW w:w="4708" w:type="dxa"/>
                </w:tcPr>
                <w:p w14:paraId="0CEC748B" w14:textId="77777777" w:rsidR="00F361EF" w:rsidRPr="00F361EF" w:rsidRDefault="00F361EF" w:rsidP="00F361EF">
                  <w:pPr>
                    <w:pStyle w:val="TableParagraph"/>
                    <w:ind w:right="198"/>
                    <w:jc w:val="both"/>
                    <w:rPr>
                      <w:rFonts w:asciiTheme="minorHAnsi" w:hAnsiTheme="minorHAnsi" w:cstheme="minorHAnsi"/>
                      <w:b/>
                      <w:sz w:val="18"/>
                      <w:szCs w:val="18"/>
                    </w:rPr>
                  </w:pPr>
                  <w:r w:rsidRPr="00F361EF">
                    <w:rPr>
                      <w:rFonts w:asciiTheme="minorHAnsi" w:hAnsiTheme="minorHAnsi" w:cstheme="minorHAnsi"/>
                      <w:b/>
                      <w:sz w:val="18"/>
                      <w:szCs w:val="18"/>
                      <w:u w:val="single"/>
                    </w:rPr>
                    <w:t>Expected outcome 2:</w:t>
                  </w:r>
                  <w:r w:rsidRPr="00F361EF">
                    <w:rPr>
                      <w:rFonts w:asciiTheme="minorHAnsi" w:hAnsiTheme="minorHAnsi" w:cstheme="minorHAnsi"/>
                      <w:b/>
                      <w:sz w:val="18"/>
                      <w:szCs w:val="18"/>
                    </w:rPr>
                    <w:t xml:space="preserve"> </w:t>
                  </w:r>
                </w:p>
                <w:p w14:paraId="663F9EC8" w14:textId="77777777" w:rsidR="00F361EF" w:rsidRPr="00F361EF" w:rsidRDefault="00F361EF" w:rsidP="00F361EF">
                  <w:pPr>
                    <w:pStyle w:val="TableParagraph"/>
                    <w:ind w:right="236"/>
                    <w:jc w:val="both"/>
                    <w:rPr>
                      <w:rFonts w:asciiTheme="minorHAnsi" w:hAnsiTheme="minorHAnsi" w:cstheme="minorHAnsi"/>
                      <w:sz w:val="18"/>
                      <w:szCs w:val="18"/>
                    </w:rPr>
                  </w:pPr>
                  <w:r w:rsidRPr="00F361EF">
                    <w:rPr>
                      <w:rFonts w:asciiTheme="minorHAnsi" w:hAnsiTheme="minorHAnsi" w:cstheme="minorHAnsi"/>
                      <w:sz w:val="18"/>
                      <w:szCs w:val="18"/>
                    </w:rPr>
                    <w:t>Strategic distributed and extended leadership in the school is embedded so that all staff have the opportunity for aspirational professional development which inspires effective school improvement.</w:t>
                  </w:r>
                </w:p>
                <w:p w14:paraId="31BB57E4" w14:textId="77777777" w:rsidR="00F361EF" w:rsidRPr="00F361EF" w:rsidRDefault="00F361EF" w:rsidP="00F361EF">
                  <w:pPr>
                    <w:pStyle w:val="TableParagraph"/>
                    <w:ind w:right="198"/>
                    <w:jc w:val="both"/>
                    <w:rPr>
                      <w:rFonts w:asciiTheme="minorHAnsi" w:hAnsiTheme="minorHAnsi" w:cstheme="minorHAnsi"/>
                      <w:sz w:val="18"/>
                      <w:szCs w:val="18"/>
                    </w:rPr>
                  </w:pPr>
                </w:p>
              </w:tc>
            </w:tr>
          </w:tbl>
          <w:p w14:paraId="3989FBC7" w14:textId="77777777" w:rsidR="00F361EF" w:rsidRPr="00F361EF" w:rsidRDefault="00F361EF" w:rsidP="00F361EF">
            <w:pPr>
              <w:rPr>
                <w:rFonts w:asciiTheme="minorHAnsi" w:hAnsiTheme="minorHAnsi" w:cstheme="minorHAnsi"/>
                <w:b/>
                <w:sz w:val="18"/>
                <w:szCs w:val="18"/>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188"/>
            </w:tblGrid>
            <w:tr w:rsidR="00F361EF" w:rsidRPr="00F361EF" w14:paraId="1E8906FE" w14:textId="77777777" w:rsidTr="0089664C">
              <w:trPr>
                <w:trHeight w:val="474"/>
                <w:jc w:val="center"/>
              </w:trPr>
              <w:tc>
                <w:tcPr>
                  <w:tcW w:w="9188" w:type="dxa"/>
                  <w:tcBorders>
                    <w:bottom w:val="nil"/>
                  </w:tcBorders>
                  <w:shd w:val="clear" w:color="auto" w:fill="008080"/>
                </w:tcPr>
                <w:p w14:paraId="7D8CD309" w14:textId="77777777" w:rsidR="00F361EF" w:rsidRPr="00F361EF" w:rsidRDefault="00F361EF" w:rsidP="00F361EF">
                  <w:pPr>
                    <w:pStyle w:val="TableParagraph"/>
                    <w:ind w:right="198"/>
                    <w:jc w:val="both"/>
                    <w:rPr>
                      <w:rFonts w:asciiTheme="minorHAnsi" w:hAnsiTheme="minorHAnsi" w:cstheme="minorHAnsi"/>
                      <w:b/>
                      <w:color w:val="FFFFFF" w:themeColor="background1"/>
                      <w:sz w:val="18"/>
                      <w:szCs w:val="18"/>
                      <w:u w:val="single"/>
                    </w:rPr>
                  </w:pPr>
                  <w:r w:rsidRPr="00F361EF">
                    <w:rPr>
                      <w:rFonts w:asciiTheme="minorHAnsi" w:hAnsiTheme="minorHAnsi" w:cstheme="minorHAnsi"/>
                      <w:b/>
                      <w:color w:val="FFFFFF" w:themeColor="background1"/>
                      <w:sz w:val="18"/>
                      <w:szCs w:val="18"/>
                      <w:u w:val="thick"/>
                    </w:rPr>
                    <w:t>EFFECTIVENESS OF TEACHING AND LEARNING</w:t>
                  </w:r>
                </w:p>
              </w:tc>
            </w:tr>
            <w:tr w:rsidR="00F361EF" w:rsidRPr="00F361EF" w14:paraId="026FDB64" w14:textId="77777777" w:rsidTr="0089664C">
              <w:trPr>
                <w:trHeight w:val="1048"/>
                <w:jc w:val="center"/>
              </w:trPr>
              <w:tc>
                <w:tcPr>
                  <w:tcW w:w="9188" w:type="dxa"/>
                  <w:tcBorders>
                    <w:top w:val="nil"/>
                  </w:tcBorders>
                </w:tcPr>
                <w:p w14:paraId="09DE0888" w14:textId="77777777" w:rsidR="00F361EF" w:rsidRPr="00F361EF" w:rsidRDefault="00F361EF" w:rsidP="00F361EF">
                  <w:pPr>
                    <w:pStyle w:val="TableParagraph"/>
                    <w:ind w:right="269"/>
                    <w:jc w:val="both"/>
                    <w:rPr>
                      <w:rFonts w:asciiTheme="minorHAnsi" w:hAnsiTheme="minorHAnsi" w:cstheme="minorHAnsi"/>
                      <w:b/>
                      <w:sz w:val="18"/>
                      <w:szCs w:val="18"/>
                    </w:rPr>
                  </w:pPr>
                  <w:r w:rsidRPr="00F361EF">
                    <w:rPr>
                      <w:rFonts w:asciiTheme="minorHAnsi" w:hAnsiTheme="minorHAnsi" w:cstheme="minorHAnsi"/>
                      <w:b/>
                      <w:sz w:val="18"/>
                      <w:szCs w:val="18"/>
                      <w:u w:val="single"/>
                    </w:rPr>
                    <w:t>Expected outcome 1:</w:t>
                  </w:r>
                  <w:r w:rsidRPr="00F361EF">
                    <w:rPr>
                      <w:rFonts w:asciiTheme="minorHAnsi" w:hAnsiTheme="minorHAnsi" w:cstheme="minorHAnsi"/>
                      <w:b/>
                      <w:sz w:val="18"/>
                      <w:szCs w:val="18"/>
                    </w:rPr>
                    <w:t xml:space="preserve"> </w:t>
                  </w:r>
                </w:p>
                <w:p w14:paraId="25F9FD1C" w14:textId="77777777" w:rsidR="00F361EF" w:rsidRPr="00F361EF" w:rsidRDefault="00F361EF" w:rsidP="00F361EF">
                  <w:pPr>
                    <w:pStyle w:val="TableParagraph"/>
                    <w:ind w:right="198"/>
                    <w:jc w:val="both"/>
                    <w:rPr>
                      <w:rFonts w:asciiTheme="minorHAnsi" w:hAnsiTheme="minorHAnsi" w:cstheme="minorHAnsi"/>
                      <w:sz w:val="18"/>
                      <w:szCs w:val="18"/>
                    </w:rPr>
                  </w:pPr>
                  <w:r w:rsidRPr="00F361EF">
                    <w:rPr>
                      <w:rFonts w:asciiTheme="minorHAnsi" w:hAnsiTheme="minorHAnsi" w:cstheme="minorHAnsi"/>
                      <w:sz w:val="18"/>
                      <w:szCs w:val="18"/>
                    </w:rPr>
                    <w:t>Teachers and classroom staff maintain a robust understanding of outstanding teaching and learning so that they plan and deliver outstanding lessons which embed pupil learning securely.</w:t>
                  </w:r>
                </w:p>
              </w:tc>
            </w:tr>
          </w:tbl>
          <w:p w14:paraId="184031FE" w14:textId="77777777" w:rsidR="00F361EF" w:rsidRPr="00F361EF" w:rsidRDefault="00F361EF" w:rsidP="00F361EF">
            <w:pPr>
              <w:rPr>
                <w:rFonts w:asciiTheme="minorHAnsi" w:hAnsiTheme="minorHAnsi" w:cstheme="minorHAnsi"/>
                <w:b/>
                <w:sz w:val="18"/>
                <w:szCs w:val="18"/>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80"/>
              <w:gridCol w:w="4708"/>
            </w:tblGrid>
            <w:tr w:rsidR="00F361EF" w:rsidRPr="00F361EF" w14:paraId="074D4E52" w14:textId="77777777" w:rsidTr="0089664C">
              <w:trPr>
                <w:trHeight w:val="474"/>
                <w:jc w:val="center"/>
              </w:trPr>
              <w:tc>
                <w:tcPr>
                  <w:tcW w:w="9188" w:type="dxa"/>
                  <w:gridSpan w:val="2"/>
                  <w:shd w:val="clear" w:color="auto" w:fill="008080"/>
                </w:tcPr>
                <w:p w14:paraId="71CAAC9F" w14:textId="77777777" w:rsidR="00F361EF" w:rsidRPr="00F361EF" w:rsidRDefault="00F361EF" w:rsidP="00F361EF">
                  <w:pPr>
                    <w:pStyle w:val="TableParagraph"/>
                    <w:ind w:right="198"/>
                    <w:jc w:val="both"/>
                    <w:rPr>
                      <w:rFonts w:asciiTheme="minorHAnsi" w:hAnsiTheme="minorHAnsi" w:cstheme="minorHAnsi"/>
                      <w:b/>
                      <w:color w:val="FFFFFF" w:themeColor="background1"/>
                      <w:sz w:val="18"/>
                      <w:szCs w:val="18"/>
                      <w:u w:val="single"/>
                    </w:rPr>
                  </w:pPr>
                  <w:r w:rsidRPr="00F361EF">
                    <w:rPr>
                      <w:rFonts w:asciiTheme="minorHAnsi" w:hAnsiTheme="minorHAnsi" w:cstheme="minorHAnsi"/>
                      <w:b/>
                      <w:color w:val="FFFFFF" w:themeColor="background1"/>
                      <w:sz w:val="18"/>
                      <w:szCs w:val="18"/>
                      <w:u w:val="single"/>
                    </w:rPr>
                    <w:t>OUTCOMES FOR PUPILS</w:t>
                  </w:r>
                </w:p>
              </w:tc>
            </w:tr>
            <w:tr w:rsidR="00F361EF" w:rsidRPr="00F361EF" w14:paraId="4561781A" w14:textId="77777777" w:rsidTr="0089664C">
              <w:trPr>
                <w:trHeight w:val="1466"/>
                <w:jc w:val="center"/>
              </w:trPr>
              <w:tc>
                <w:tcPr>
                  <w:tcW w:w="4480" w:type="dxa"/>
                </w:tcPr>
                <w:p w14:paraId="3BC24B53" w14:textId="77777777" w:rsidR="00F361EF" w:rsidRPr="00F361EF" w:rsidRDefault="00F361EF" w:rsidP="00F361EF">
                  <w:pPr>
                    <w:pStyle w:val="TableParagraph"/>
                    <w:ind w:right="269"/>
                    <w:jc w:val="both"/>
                    <w:rPr>
                      <w:rFonts w:asciiTheme="minorHAnsi" w:hAnsiTheme="minorHAnsi" w:cstheme="minorHAnsi"/>
                      <w:b/>
                      <w:sz w:val="18"/>
                      <w:szCs w:val="18"/>
                    </w:rPr>
                  </w:pPr>
                  <w:r w:rsidRPr="00F361EF">
                    <w:rPr>
                      <w:rFonts w:asciiTheme="minorHAnsi" w:hAnsiTheme="minorHAnsi" w:cstheme="minorHAnsi"/>
                      <w:b/>
                      <w:sz w:val="18"/>
                      <w:szCs w:val="18"/>
                      <w:u w:val="single"/>
                    </w:rPr>
                    <w:t>Expected outcome 1:</w:t>
                  </w:r>
                  <w:r w:rsidRPr="00F361EF">
                    <w:rPr>
                      <w:rFonts w:asciiTheme="minorHAnsi" w:hAnsiTheme="minorHAnsi" w:cstheme="minorHAnsi"/>
                      <w:b/>
                      <w:sz w:val="18"/>
                      <w:szCs w:val="18"/>
                    </w:rPr>
                    <w:t xml:space="preserve"> </w:t>
                  </w:r>
                </w:p>
                <w:p w14:paraId="27D07716" w14:textId="77777777" w:rsidR="00F361EF" w:rsidRPr="00F361EF" w:rsidRDefault="00F361EF" w:rsidP="00F361EF">
                  <w:pPr>
                    <w:pStyle w:val="TableParagraph"/>
                    <w:ind w:right="269"/>
                    <w:jc w:val="both"/>
                    <w:rPr>
                      <w:rFonts w:asciiTheme="minorHAnsi" w:hAnsiTheme="minorHAnsi" w:cstheme="minorHAnsi"/>
                      <w:sz w:val="18"/>
                      <w:szCs w:val="18"/>
                    </w:rPr>
                  </w:pPr>
                  <w:r w:rsidRPr="00F361EF">
                    <w:rPr>
                      <w:rFonts w:asciiTheme="minorHAnsi" w:hAnsiTheme="minorHAnsi" w:cstheme="minorHAnsi"/>
                      <w:sz w:val="18"/>
                      <w:szCs w:val="18"/>
                    </w:rPr>
                    <w:t>100% pupils make at least good progress in English and Maths and 85% make outstanding progress</w:t>
                  </w:r>
                </w:p>
              </w:tc>
              <w:tc>
                <w:tcPr>
                  <w:tcW w:w="4708" w:type="dxa"/>
                </w:tcPr>
                <w:p w14:paraId="037548DC" w14:textId="77777777" w:rsidR="00F361EF" w:rsidRPr="00F361EF" w:rsidRDefault="00F361EF" w:rsidP="00F361EF">
                  <w:pPr>
                    <w:pStyle w:val="TableParagraph"/>
                    <w:ind w:right="198"/>
                    <w:jc w:val="both"/>
                    <w:rPr>
                      <w:rFonts w:asciiTheme="minorHAnsi" w:hAnsiTheme="minorHAnsi" w:cstheme="minorHAnsi"/>
                      <w:b/>
                      <w:sz w:val="18"/>
                      <w:szCs w:val="18"/>
                    </w:rPr>
                  </w:pPr>
                  <w:r w:rsidRPr="00F361EF">
                    <w:rPr>
                      <w:rFonts w:asciiTheme="minorHAnsi" w:hAnsiTheme="minorHAnsi" w:cstheme="minorHAnsi"/>
                      <w:b/>
                      <w:sz w:val="18"/>
                      <w:szCs w:val="18"/>
                      <w:u w:val="single"/>
                    </w:rPr>
                    <w:t>Expected outcome 2:</w:t>
                  </w:r>
                  <w:r w:rsidRPr="00F361EF">
                    <w:rPr>
                      <w:rFonts w:asciiTheme="minorHAnsi" w:hAnsiTheme="minorHAnsi" w:cstheme="minorHAnsi"/>
                      <w:b/>
                      <w:sz w:val="18"/>
                      <w:szCs w:val="18"/>
                    </w:rPr>
                    <w:t xml:space="preserve"> </w:t>
                  </w:r>
                </w:p>
                <w:p w14:paraId="4578C66F" w14:textId="77777777" w:rsidR="00F361EF" w:rsidRPr="00F361EF" w:rsidRDefault="00F361EF" w:rsidP="00F361EF">
                  <w:pPr>
                    <w:pStyle w:val="TableParagraph"/>
                    <w:ind w:right="236"/>
                    <w:jc w:val="both"/>
                    <w:rPr>
                      <w:rFonts w:asciiTheme="minorHAnsi" w:hAnsiTheme="minorHAnsi" w:cstheme="minorHAnsi"/>
                      <w:sz w:val="18"/>
                      <w:szCs w:val="18"/>
                    </w:rPr>
                  </w:pPr>
                  <w:r w:rsidRPr="00F361EF">
                    <w:rPr>
                      <w:rFonts w:asciiTheme="minorHAnsi" w:hAnsiTheme="minorHAnsi" w:cstheme="minorHAnsi"/>
                      <w:sz w:val="18"/>
                      <w:szCs w:val="18"/>
                    </w:rPr>
                    <w:t>Aspirational yet achievable accreditation in KS4 and 5 ensures that pupils are exceptionally well prepared for the next stage of their education, employment or training.</w:t>
                  </w:r>
                </w:p>
              </w:tc>
            </w:tr>
          </w:tbl>
          <w:p w14:paraId="474946E0" w14:textId="77777777" w:rsidR="00F361EF" w:rsidRPr="00F361EF" w:rsidRDefault="00F361EF" w:rsidP="00F361EF">
            <w:pPr>
              <w:rPr>
                <w:rFonts w:asciiTheme="minorHAnsi" w:hAnsiTheme="minorHAnsi" w:cstheme="minorHAnsi"/>
                <w:b/>
                <w:sz w:val="18"/>
                <w:szCs w:val="18"/>
              </w:rPr>
            </w:pPr>
          </w:p>
          <w:tbl>
            <w:tblPr>
              <w:tblW w:w="9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188"/>
            </w:tblGrid>
            <w:tr w:rsidR="00F361EF" w:rsidRPr="00F361EF" w14:paraId="2A156423" w14:textId="77777777" w:rsidTr="0089664C">
              <w:trPr>
                <w:trHeight w:val="474"/>
                <w:jc w:val="center"/>
              </w:trPr>
              <w:tc>
                <w:tcPr>
                  <w:tcW w:w="9188" w:type="dxa"/>
                  <w:shd w:val="clear" w:color="auto" w:fill="008080"/>
                </w:tcPr>
                <w:p w14:paraId="6130D983" w14:textId="77777777" w:rsidR="00F361EF" w:rsidRPr="00F361EF" w:rsidRDefault="00F361EF" w:rsidP="00F361EF">
                  <w:pPr>
                    <w:pStyle w:val="TableParagraph"/>
                    <w:ind w:right="198"/>
                    <w:jc w:val="both"/>
                    <w:rPr>
                      <w:rFonts w:asciiTheme="minorHAnsi" w:hAnsiTheme="minorHAnsi" w:cstheme="minorHAnsi"/>
                      <w:b/>
                      <w:color w:val="FFFFFF" w:themeColor="background1"/>
                      <w:sz w:val="18"/>
                      <w:szCs w:val="18"/>
                      <w:u w:val="single"/>
                    </w:rPr>
                  </w:pPr>
                  <w:r w:rsidRPr="00F361EF">
                    <w:rPr>
                      <w:rFonts w:asciiTheme="minorHAnsi" w:hAnsiTheme="minorHAnsi" w:cstheme="minorHAnsi"/>
                      <w:b/>
                      <w:color w:val="FFFFFF" w:themeColor="background1"/>
                      <w:sz w:val="18"/>
                      <w:szCs w:val="18"/>
                      <w:u w:val="single"/>
                    </w:rPr>
                    <w:lastRenderedPageBreak/>
                    <w:t>EFFECTIVENESS OF 16-19 PROVISION</w:t>
                  </w:r>
                </w:p>
              </w:tc>
            </w:tr>
            <w:tr w:rsidR="00F361EF" w:rsidRPr="00F361EF" w14:paraId="7CB8ABAE" w14:textId="77777777" w:rsidTr="0089664C">
              <w:trPr>
                <w:trHeight w:val="1466"/>
                <w:jc w:val="center"/>
              </w:trPr>
              <w:tc>
                <w:tcPr>
                  <w:tcW w:w="9188" w:type="dxa"/>
                </w:tcPr>
                <w:p w14:paraId="11AF5BA0" w14:textId="77777777" w:rsidR="00F361EF" w:rsidRPr="00F361EF" w:rsidRDefault="00F361EF" w:rsidP="00F361EF">
                  <w:pPr>
                    <w:pStyle w:val="TableParagraph"/>
                    <w:ind w:right="269"/>
                    <w:jc w:val="both"/>
                    <w:rPr>
                      <w:rFonts w:asciiTheme="minorHAnsi" w:hAnsiTheme="minorHAnsi" w:cstheme="minorHAnsi"/>
                      <w:b/>
                      <w:sz w:val="18"/>
                      <w:szCs w:val="18"/>
                    </w:rPr>
                  </w:pPr>
                  <w:r w:rsidRPr="00F361EF">
                    <w:rPr>
                      <w:rFonts w:asciiTheme="minorHAnsi" w:hAnsiTheme="minorHAnsi" w:cstheme="minorHAnsi"/>
                      <w:b/>
                      <w:sz w:val="18"/>
                      <w:szCs w:val="18"/>
                      <w:u w:val="single"/>
                    </w:rPr>
                    <w:t>Expected outcome 1:</w:t>
                  </w:r>
                  <w:r w:rsidRPr="00F361EF">
                    <w:rPr>
                      <w:rFonts w:asciiTheme="minorHAnsi" w:hAnsiTheme="minorHAnsi" w:cstheme="minorHAnsi"/>
                      <w:b/>
                      <w:sz w:val="18"/>
                      <w:szCs w:val="18"/>
                    </w:rPr>
                    <w:t xml:space="preserve"> </w:t>
                  </w:r>
                </w:p>
                <w:p w14:paraId="0F5AB27D" w14:textId="77777777" w:rsidR="00F361EF" w:rsidRPr="00F361EF" w:rsidRDefault="00F361EF" w:rsidP="00F361EF">
                  <w:pPr>
                    <w:ind w:left="107"/>
                    <w:contextualSpacing/>
                    <w:rPr>
                      <w:rFonts w:asciiTheme="minorHAnsi" w:hAnsiTheme="minorHAnsi" w:cstheme="minorHAnsi"/>
                      <w:b/>
                      <w:sz w:val="18"/>
                      <w:szCs w:val="18"/>
                    </w:rPr>
                  </w:pPr>
                  <w:r w:rsidRPr="00F361EF">
                    <w:rPr>
                      <w:rFonts w:asciiTheme="minorHAnsi" w:hAnsiTheme="minorHAnsi" w:cstheme="minorHAnsi"/>
                      <w:sz w:val="18"/>
                      <w:szCs w:val="18"/>
                    </w:rPr>
                    <w:t xml:space="preserve">Further development of all work-related learning across school, so that </w:t>
                  </w:r>
                </w:p>
                <w:p w14:paraId="257E2314" w14:textId="77777777" w:rsidR="00F361EF" w:rsidRPr="00F361EF" w:rsidRDefault="00F361EF" w:rsidP="00F361EF">
                  <w:pPr>
                    <w:numPr>
                      <w:ilvl w:val="0"/>
                      <w:numId w:val="13"/>
                    </w:numPr>
                    <w:spacing w:after="160" w:line="259" w:lineRule="auto"/>
                    <w:contextualSpacing/>
                    <w:rPr>
                      <w:rFonts w:asciiTheme="minorHAnsi" w:hAnsiTheme="minorHAnsi" w:cstheme="minorHAnsi"/>
                      <w:b/>
                      <w:sz w:val="18"/>
                      <w:szCs w:val="18"/>
                    </w:rPr>
                  </w:pPr>
                  <w:r w:rsidRPr="00F361EF">
                    <w:rPr>
                      <w:rFonts w:asciiTheme="minorHAnsi" w:hAnsiTheme="minorHAnsi" w:cstheme="minorHAnsi"/>
                      <w:sz w:val="18"/>
                      <w:szCs w:val="18"/>
                    </w:rPr>
                    <w:t>all students complete a structured and coherent pre-internship programme in KS5</w:t>
                  </w:r>
                </w:p>
                <w:p w14:paraId="73147C8C" w14:textId="77777777" w:rsidR="00F361EF" w:rsidRPr="00F361EF" w:rsidRDefault="00F361EF" w:rsidP="00F361EF">
                  <w:pPr>
                    <w:numPr>
                      <w:ilvl w:val="0"/>
                      <w:numId w:val="13"/>
                    </w:numPr>
                    <w:spacing w:after="160" w:line="259" w:lineRule="auto"/>
                    <w:contextualSpacing/>
                    <w:rPr>
                      <w:rFonts w:asciiTheme="minorHAnsi" w:hAnsiTheme="minorHAnsi" w:cstheme="minorHAnsi"/>
                      <w:b/>
                      <w:sz w:val="18"/>
                      <w:szCs w:val="18"/>
                    </w:rPr>
                  </w:pPr>
                  <w:r w:rsidRPr="00F361EF">
                    <w:rPr>
                      <w:rFonts w:asciiTheme="minorHAnsi" w:hAnsiTheme="minorHAnsi" w:cstheme="minorHAnsi"/>
                      <w:sz w:val="18"/>
                      <w:szCs w:val="18"/>
                    </w:rPr>
                    <w:t>students are exceptionally well prepared for their next stage of development and</w:t>
                  </w:r>
                </w:p>
                <w:p w14:paraId="73FAEF3B" w14:textId="77777777" w:rsidR="00F361EF" w:rsidRPr="00F361EF" w:rsidRDefault="00F361EF" w:rsidP="00F361EF">
                  <w:pPr>
                    <w:numPr>
                      <w:ilvl w:val="0"/>
                      <w:numId w:val="13"/>
                    </w:numPr>
                    <w:spacing w:after="160" w:line="259" w:lineRule="auto"/>
                    <w:contextualSpacing/>
                    <w:rPr>
                      <w:rFonts w:asciiTheme="minorHAnsi" w:hAnsiTheme="minorHAnsi" w:cstheme="minorHAnsi"/>
                      <w:sz w:val="18"/>
                      <w:szCs w:val="18"/>
                    </w:rPr>
                  </w:pPr>
                  <w:r w:rsidRPr="00F361EF">
                    <w:rPr>
                      <w:rFonts w:asciiTheme="minorHAnsi" w:hAnsiTheme="minorHAnsi" w:cstheme="minorHAnsi"/>
                      <w:sz w:val="18"/>
                      <w:szCs w:val="18"/>
                    </w:rPr>
                    <w:t>well planned transitions support steps towards sustainable destinations</w:t>
                  </w:r>
                </w:p>
              </w:tc>
            </w:tr>
          </w:tbl>
          <w:p w14:paraId="539F3F26" w14:textId="77777777" w:rsidR="00F74ACD" w:rsidRPr="00D13439" w:rsidRDefault="00F74ACD" w:rsidP="0090317D">
            <w:pPr>
              <w:rPr>
                <w:rFonts w:ascii="Arial" w:hAnsi="Arial" w:cs="Arial"/>
                <w:b/>
                <w:sz w:val="22"/>
                <w:szCs w:val="22"/>
              </w:rPr>
            </w:pPr>
          </w:p>
        </w:tc>
      </w:tr>
    </w:tbl>
    <w:p w14:paraId="6FE69562" w14:textId="77777777" w:rsidR="00F74ACD" w:rsidRPr="00196A5E" w:rsidRDefault="00F74ACD" w:rsidP="00B6722F">
      <w:pPr>
        <w:rPr>
          <w:sz w:val="10"/>
          <w:szCs w:val="1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6"/>
      </w:tblGrid>
      <w:tr w:rsidR="00F74ACD" w:rsidRPr="003361AD" w14:paraId="4EF0723E" w14:textId="77777777" w:rsidTr="0090317D">
        <w:trPr>
          <w:trHeight w:val="188"/>
        </w:trPr>
        <w:tc>
          <w:tcPr>
            <w:tcW w:w="11088" w:type="dxa"/>
            <w:gridSpan w:val="3"/>
            <w:shd w:val="clear" w:color="auto" w:fill="CC99FF"/>
            <w:vAlign w:val="center"/>
          </w:tcPr>
          <w:p w14:paraId="7BFDB407" w14:textId="77777777" w:rsidR="00F74ACD" w:rsidRPr="00A97A51" w:rsidRDefault="00F74ACD" w:rsidP="0090317D">
            <w:pPr>
              <w:jc w:val="center"/>
              <w:rPr>
                <w:rFonts w:ascii="Arial" w:hAnsi="Arial" w:cs="Arial"/>
                <w:b/>
              </w:rPr>
            </w:pPr>
            <w:r w:rsidRPr="00A97A51">
              <w:rPr>
                <w:rFonts w:ascii="Arial" w:hAnsi="Arial" w:cs="Arial"/>
                <w:b/>
                <w:sz w:val="22"/>
                <w:szCs w:val="22"/>
              </w:rPr>
              <w:t>Activities undertaken</w:t>
            </w:r>
            <w:r>
              <w:rPr>
                <w:rFonts w:ascii="Arial" w:hAnsi="Arial" w:cs="Arial"/>
                <w:b/>
                <w:sz w:val="22"/>
                <w:szCs w:val="22"/>
              </w:rPr>
              <w:t xml:space="preserve"> by SLT alongside the QA professional</w:t>
            </w:r>
          </w:p>
        </w:tc>
      </w:tr>
      <w:tr w:rsidR="00F74ACD" w:rsidRPr="00386FE7" w14:paraId="153EB276" w14:textId="77777777" w:rsidTr="00196A5E">
        <w:trPr>
          <w:trHeight w:val="188"/>
        </w:trPr>
        <w:tc>
          <w:tcPr>
            <w:tcW w:w="3696" w:type="dxa"/>
          </w:tcPr>
          <w:p w14:paraId="795B9E8B" w14:textId="77777777" w:rsidR="00F74ACD" w:rsidRPr="00501F3E" w:rsidRDefault="00F74ACD" w:rsidP="0090317D">
            <w:pPr>
              <w:rPr>
                <w:rFonts w:ascii="Arial" w:hAnsi="Arial" w:cs="Arial"/>
                <w:b/>
                <w:sz w:val="20"/>
                <w:szCs w:val="20"/>
              </w:rPr>
            </w:pPr>
            <w:r w:rsidRPr="00501F3E">
              <w:rPr>
                <w:rFonts w:ascii="Arial" w:hAnsi="Arial" w:cs="Arial"/>
                <w:b/>
                <w:sz w:val="20"/>
                <w:szCs w:val="20"/>
              </w:rPr>
              <w:t>Description of the activity</w:t>
            </w:r>
            <w:r w:rsidR="003D1E27" w:rsidRPr="00501F3E">
              <w:rPr>
                <w:rFonts w:ascii="Arial" w:hAnsi="Arial" w:cs="Arial"/>
                <w:b/>
                <w:sz w:val="20"/>
                <w:szCs w:val="20"/>
              </w:rPr>
              <w:t>:</w:t>
            </w:r>
          </w:p>
          <w:p w14:paraId="4ADE3B86" w14:textId="77777777" w:rsidR="00D742F7" w:rsidRPr="00501F3E" w:rsidRDefault="00D742F7" w:rsidP="0090317D">
            <w:pPr>
              <w:rPr>
                <w:rFonts w:ascii="Arial" w:hAnsi="Arial" w:cs="Arial"/>
                <w:b/>
                <w:sz w:val="20"/>
                <w:szCs w:val="20"/>
                <w:u w:val="single"/>
              </w:rPr>
            </w:pPr>
            <w:r w:rsidRPr="00501F3E">
              <w:rPr>
                <w:rFonts w:ascii="Arial" w:hAnsi="Arial" w:cs="Arial"/>
                <w:b/>
                <w:sz w:val="20"/>
                <w:szCs w:val="20"/>
                <w:u w:val="single"/>
              </w:rPr>
              <w:t>First Day:</w:t>
            </w:r>
          </w:p>
          <w:p w14:paraId="4A9E556D" w14:textId="77777777" w:rsidR="00F74ACD" w:rsidRPr="00501F3E" w:rsidRDefault="00914054" w:rsidP="00D72744">
            <w:pPr>
              <w:pStyle w:val="NoSpacing"/>
              <w:ind w:left="720" w:hanging="720"/>
              <w:rPr>
                <w:sz w:val="20"/>
                <w:szCs w:val="20"/>
              </w:rPr>
            </w:pPr>
            <w:r w:rsidRPr="00501F3E">
              <w:rPr>
                <w:rFonts w:ascii="Arial" w:hAnsi="Arial" w:cs="Arial"/>
                <w:sz w:val="20"/>
                <w:szCs w:val="20"/>
              </w:rPr>
              <w:t>Learning Walk-</w:t>
            </w:r>
            <w:r w:rsidR="007449C7" w:rsidRPr="00501F3E">
              <w:rPr>
                <w:rFonts w:ascii="Arial" w:hAnsi="Arial" w:cs="Arial"/>
                <w:sz w:val="20"/>
                <w:szCs w:val="20"/>
              </w:rPr>
              <w:t>Teaching and learning</w:t>
            </w:r>
            <w:r w:rsidRPr="00501F3E">
              <w:rPr>
                <w:rFonts w:ascii="Arial" w:hAnsi="Arial" w:cs="Arial"/>
                <w:sz w:val="20"/>
                <w:szCs w:val="20"/>
              </w:rPr>
              <w:t>.</w:t>
            </w:r>
            <w:r w:rsidR="00D72744" w:rsidRPr="00501F3E">
              <w:rPr>
                <w:rFonts w:ascii="Arial" w:hAnsi="Arial" w:cs="Arial"/>
                <w:sz w:val="20"/>
                <w:szCs w:val="20"/>
              </w:rPr>
              <w:t xml:space="preserve"> (</w:t>
            </w:r>
            <w:r w:rsidR="00D72744" w:rsidRPr="00501F3E">
              <w:rPr>
                <w:sz w:val="20"/>
                <w:szCs w:val="20"/>
              </w:rPr>
              <w:t xml:space="preserve">L1 MFL Gp 2 SE, PE Gp1 DA; L2 MFL Gp5 MW, Literacy Gp 6 DAin; </w:t>
            </w:r>
          </w:p>
          <w:p w14:paraId="374016F5" w14:textId="77777777" w:rsidR="00D72744" w:rsidRPr="00501F3E" w:rsidRDefault="00D72744" w:rsidP="00D72744">
            <w:pPr>
              <w:pStyle w:val="NoSpacing"/>
              <w:ind w:left="720" w:hanging="720"/>
              <w:rPr>
                <w:sz w:val="20"/>
                <w:szCs w:val="20"/>
              </w:rPr>
            </w:pPr>
          </w:p>
          <w:p w14:paraId="30BD7F1C" w14:textId="77777777" w:rsidR="00912980" w:rsidRPr="00501F3E" w:rsidRDefault="00D72744" w:rsidP="00D72744">
            <w:pPr>
              <w:pStyle w:val="ListParagraph"/>
              <w:numPr>
                <w:ilvl w:val="0"/>
                <w:numId w:val="12"/>
              </w:numPr>
              <w:rPr>
                <w:rFonts w:ascii="Arial" w:hAnsi="Arial" w:cs="Arial"/>
                <w:sz w:val="20"/>
                <w:szCs w:val="20"/>
              </w:rPr>
            </w:pPr>
            <w:r w:rsidRPr="00501F3E">
              <w:rPr>
                <w:rFonts w:ascii="Arial" w:hAnsi="Arial" w:cs="Arial"/>
                <w:sz w:val="20"/>
                <w:szCs w:val="20"/>
              </w:rPr>
              <w:t xml:space="preserve">Learning Walk </w:t>
            </w:r>
            <w:r w:rsidR="00314202" w:rsidRPr="00501F3E">
              <w:rPr>
                <w:rFonts w:ascii="Arial" w:hAnsi="Arial" w:cs="Arial"/>
                <w:sz w:val="20"/>
                <w:szCs w:val="20"/>
              </w:rPr>
              <w:t>–</w:t>
            </w:r>
            <w:r w:rsidRPr="00501F3E">
              <w:rPr>
                <w:rFonts w:ascii="Arial" w:hAnsi="Arial" w:cs="Arial"/>
                <w:sz w:val="20"/>
                <w:szCs w:val="20"/>
              </w:rPr>
              <w:t xml:space="preserve"> </w:t>
            </w:r>
            <w:r w:rsidR="00314202" w:rsidRPr="00501F3E">
              <w:rPr>
                <w:rFonts w:ascii="Arial" w:hAnsi="Arial" w:cs="Arial"/>
                <w:sz w:val="20"/>
                <w:szCs w:val="20"/>
              </w:rPr>
              <w:t>(L3 MFL Team teaching Gp3 KD, Gp4 DR).</w:t>
            </w:r>
          </w:p>
          <w:p w14:paraId="70C2214C" w14:textId="77777777" w:rsidR="00884B05" w:rsidRPr="00501F3E" w:rsidRDefault="00884B05" w:rsidP="00884B05">
            <w:pPr>
              <w:pStyle w:val="ListParagraph"/>
              <w:rPr>
                <w:rFonts w:ascii="Arial" w:hAnsi="Arial" w:cs="Arial"/>
                <w:sz w:val="20"/>
                <w:szCs w:val="20"/>
              </w:rPr>
            </w:pPr>
          </w:p>
          <w:p w14:paraId="62844F6D" w14:textId="77777777" w:rsidR="00366C38" w:rsidRPr="00501F3E" w:rsidRDefault="00884B05" w:rsidP="0089664C">
            <w:pPr>
              <w:pStyle w:val="ListParagraph"/>
              <w:numPr>
                <w:ilvl w:val="0"/>
                <w:numId w:val="12"/>
              </w:numPr>
              <w:rPr>
                <w:rFonts w:ascii="Arial" w:hAnsi="Arial" w:cs="Arial"/>
                <w:sz w:val="20"/>
                <w:szCs w:val="20"/>
              </w:rPr>
            </w:pPr>
            <w:r w:rsidRPr="00501F3E">
              <w:rPr>
                <w:rFonts w:ascii="Arial" w:hAnsi="Arial" w:cs="Arial"/>
                <w:sz w:val="20"/>
                <w:szCs w:val="20"/>
              </w:rPr>
              <w:t xml:space="preserve">Discussion </w:t>
            </w:r>
            <w:r w:rsidR="00314202" w:rsidRPr="00501F3E">
              <w:rPr>
                <w:rFonts w:ascii="Arial" w:hAnsi="Arial" w:cs="Arial"/>
                <w:sz w:val="20"/>
                <w:szCs w:val="20"/>
              </w:rPr>
              <w:t>and feedback.</w:t>
            </w:r>
          </w:p>
          <w:p w14:paraId="08E7FB51" w14:textId="77777777" w:rsidR="00314202" w:rsidRPr="00501F3E" w:rsidRDefault="00314202" w:rsidP="00314202">
            <w:pPr>
              <w:rPr>
                <w:rFonts w:ascii="Arial" w:hAnsi="Arial" w:cs="Arial"/>
                <w:sz w:val="20"/>
                <w:szCs w:val="20"/>
              </w:rPr>
            </w:pPr>
          </w:p>
          <w:p w14:paraId="46A1096C" w14:textId="77777777" w:rsidR="00497085" w:rsidRPr="00501F3E" w:rsidRDefault="00497085" w:rsidP="00497085">
            <w:pPr>
              <w:pStyle w:val="ListParagraph"/>
              <w:numPr>
                <w:ilvl w:val="0"/>
                <w:numId w:val="12"/>
              </w:numPr>
              <w:rPr>
                <w:rFonts w:ascii="Arial" w:hAnsi="Arial" w:cs="Arial"/>
                <w:sz w:val="20"/>
                <w:szCs w:val="20"/>
              </w:rPr>
            </w:pPr>
            <w:r w:rsidRPr="00501F3E">
              <w:rPr>
                <w:rFonts w:ascii="Arial" w:hAnsi="Arial" w:cs="Arial"/>
                <w:sz w:val="20"/>
                <w:szCs w:val="20"/>
              </w:rPr>
              <w:t>KS5 Functional skills lesson observation.</w:t>
            </w:r>
          </w:p>
          <w:p w14:paraId="2AF35A83" w14:textId="77777777" w:rsidR="0086554A" w:rsidRPr="00501F3E" w:rsidRDefault="0086554A" w:rsidP="0086554A">
            <w:pPr>
              <w:rPr>
                <w:rFonts w:ascii="Arial" w:hAnsi="Arial" w:cs="Arial"/>
                <w:sz w:val="20"/>
                <w:szCs w:val="20"/>
              </w:rPr>
            </w:pPr>
          </w:p>
          <w:p w14:paraId="54E42B1B" w14:textId="77777777" w:rsidR="00366C38" w:rsidRPr="00501F3E" w:rsidRDefault="00366C38" w:rsidP="0086554A">
            <w:pPr>
              <w:rPr>
                <w:rFonts w:ascii="Arial" w:hAnsi="Arial" w:cs="Arial"/>
                <w:sz w:val="20"/>
                <w:szCs w:val="20"/>
              </w:rPr>
            </w:pPr>
          </w:p>
          <w:p w14:paraId="50568AA4" w14:textId="77777777" w:rsidR="0086554A" w:rsidRPr="00501F3E" w:rsidRDefault="0086554A" w:rsidP="0086554A">
            <w:pPr>
              <w:pStyle w:val="ListParagraph"/>
              <w:numPr>
                <w:ilvl w:val="0"/>
                <w:numId w:val="12"/>
              </w:numPr>
              <w:rPr>
                <w:rFonts w:ascii="Arial" w:hAnsi="Arial" w:cs="Arial"/>
                <w:sz w:val="20"/>
                <w:szCs w:val="20"/>
              </w:rPr>
            </w:pPr>
            <w:r w:rsidRPr="00501F3E">
              <w:rPr>
                <w:rFonts w:ascii="Arial" w:hAnsi="Arial" w:cs="Arial"/>
                <w:sz w:val="20"/>
                <w:szCs w:val="20"/>
              </w:rPr>
              <w:t>KKS3 PE Lesson Observation</w:t>
            </w:r>
            <w:r w:rsidR="00366C38" w:rsidRPr="00501F3E">
              <w:rPr>
                <w:rFonts w:ascii="Arial" w:hAnsi="Arial" w:cs="Arial"/>
                <w:sz w:val="20"/>
                <w:szCs w:val="20"/>
              </w:rPr>
              <w:t>.</w:t>
            </w:r>
          </w:p>
          <w:p w14:paraId="23119BA2" w14:textId="77777777" w:rsidR="00A8187E" w:rsidRPr="00501F3E" w:rsidRDefault="00A8187E" w:rsidP="00A8187E">
            <w:pPr>
              <w:rPr>
                <w:rFonts w:ascii="Arial" w:hAnsi="Arial" w:cs="Arial"/>
                <w:sz w:val="20"/>
                <w:szCs w:val="20"/>
              </w:rPr>
            </w:pPr>
          </w:p>
          <w:p w14:paraId="758C5876" w14:textId="77777777" w:rsidR="00A8187E" w:rsidRPr="00501F3E" w:rsidRDefault="00A8187E" w:rsidP="00A8187E">
            <w:pPr>
              <w:rPr>
                <w:rFonts w:ascii="Arial" w:hAnsi="Arial" w:cs="Arial"/>
                <w:sz w:val="20"/>
                <w:szCs w:val="20"/>
              </w:rPr>
            </w:pPr>
          </w:p>
          <w:p w14:paraId="242A9311" w14:textId="77777777" w:rsidR="00A8187E" w:rsidRPr="00501F3E" w:rsidRDefault="00A8187E" w:rsidP="00A8187E">
            <w:pPr>
              <w:rPr>
                <w:rFonts w:ascii="Arial" w:hAnsi="Arial" w:cs="Arial"/>
                <w:sz w:val="20"/>
                <w:szCs w:val="20"/>
              </w:rPr>
            </w:pPr>
            <w:r w:rsidRPr="00501F3E">
              <w:rPr>
                <w:rFonts w:ascii="Arial" w:hAnsi="Arial" w:cs="Arial"/>
                <w:sz w:val="20"/>
                <w:szCs w:val="20"/>
              </w:rPr>
              <w:t xml:space="preserve">Lesson observation </w:t>
            </w:r>
            <w:r w:rsidR="00A67DE3" w:rsidRPr="00501F3E">
              <w:rPr>
                <w:rFonts w:ascii="Arial" w:hAnsi="Arial" w:cs="Arial"/>
                <w:sz w:val="20"/>
                <w:szCs w:val="20"/>
              </w:rPr>
              <w:t xml:space="preserve">findings </w:t>
            </w:r>
            <w:r w:rsidRPr="00501F3E">
              <w:rPr>
                <w:rFonts w:ascii="Arial" w:hAnsi="Arial" w:cs="Arial"/>
                <w:sz w:val="20"/>
                <w:szCs w:val="20"/>
              </w:rPr>
              <w:t>feedback and discussion with DHT</w:t>
            </w:r>
          </w:p>
          <w:p w14:paraId="1058B1BF" w14:textId="77777777" w:rsidR="00E82DBC" w:rsidRPr="00501F3E" w:rsidRDefault="00E82DBC" w:rsidP="00E82DBC">
            <w:pPr>
              <w:pStyle w:val="ListParagraph"/>
              <w:ind w:left="360"/>
              <w:rPr>
                <w:rFonts w:ascii="Arial" w:hAnsi="Arial" w:cs="Arial"/>
                <w:sz w:val="20"/>
                <w:szCs w:val="20"/>
              </w:rPr>
            </w:pPr>
          </w:p>
          <w:p w14:paraId="35A79333" w14:textId="77777777" w:rsidR="00E82DBC" w:rsidRPr="00501F3E" w:rsidRDefault="00E82DBC" w:rsidP="00E82DBC">
            <w:pPr>
              <w:rPr>
                <w:rFonts w:ascii="Arial" w:hAnsi="Arial" w:cs="Arial"/>
                <w:b/>
                <w:sz w:val="20"/>
                <w:szCs w:val="20"/>
                <w:u w:val="single"/>
              </w:rPr>
            </w:pPr>
            <w:r w:rsidRPr="00501F3E">
              <w:rPr>
                <w:rFonts w:ascii="Arial" w:hAnsi="Arial" w:cs="Arial"/>
                <w:b/>
                <w:sz w:val="20"/>
                <w:szCs w:val="20"/>
                <w:u w:val="single"/>
              </w:rPr>
              <w:t>Second day:</w:t>
            </w:r>
          </w:p>
          <w:p w14:paraId="78C6E8CF" w14:textId="77777777" w:rsidR="00391922" w:rsidRPr="00501F3E" w:rsidRDefault="00391922" w:rsidP="00391922">
            <w:pPr>
              <w:pStyle w:val="NoSpacing"/>
              <w:numPr>
                <w:ilvl w:val="0"/>
                <w:numId w:val="12"/>
              </w:numPr>
              <w:rPr>
                <w:rFonts w:ascii="Arial" w:hAnsi="Arial" w:cs="Arial"/>
                <w:sz w:val="20"/>
                <w:szCs w:val="20"/>
              </w:rPr>
            </w:pPr>
            <w:r w:rsidRPr="00501F3E">
              <w:rPr>
                <w:rFonts w:ascii="Arial" w:hAnsi="Arial" w:cs="Arial"/>
                <w:b/>
                <w:sz w:val="20"/>
                <w:szCs w:val="20"/>
              </w:rPr>
              <w:t xml:space="preserve">Effectiveness of 16-19 Provision: </w:t>
            </w:r>
            <w:r w:rsidRPr="00501F3E">
              <w:rPr>
                <w:rFonts w:ascii="Arial" w:hAnsi="Arial" w:cs="Arial"/>
                <w:sz w:val="20"/>
                <w:szCs w:val="20"/>
              </w:rPr>
              <w:t xml:space="preserve">CEIAG, accreditation, work placements – </w:t>
            </w:r>
          </w:p>
          <w:p w14:paraId="01DE52E0" w14:textId="77777777" w:rsidR="00391922" w:rsidRPr="00501F3E" w:rsidRDefault="00391922" w:rsidP="00391922">
            <w:pPr>
              <w:pStyle w:val="NoSpacing"/>
              <w:rPr>
                <w:rFonts w:ascii="Arial" w:hAnsi="Arial" w:cs="Arial"/>
                <w:sz w:val="20"/>
                <w:szCs w:val="20"/>
              </w:rPr>
            </w:pPr>
          </w:p>
          <w:p w14:paraId="491E10A6" w14:textId="77777777" w:rsidR="00391922" w:rsidRPr="00501F3E" w:rsidRDefault="00391922" w:rsidP="00391922">
            <w:pPr>
              <w:pStyle w:val="NoSpacing"/>
              <w:numPr>
                <w:ilvl w:val="0"/>
                <w:numId w:val="12"/>
              </w:numPr>
              <w:rPr>
                <w:rFonts w:ascii="Arial" w:hAnsi="Arial" w:cs="Arial"/>
                <w:sz w:val="20"/>
                <w:szCs w:val="20"/>
              </w:rPr>
            </w:pPr>
            <w:r w:rsidRPr="00501F3E">
              <w:rPr>
                <w:rFonts w:ascii="Arial" w:hAnsi="Arial" w:cs="Arial"/>
                <w:sz w:val="20"/>
                <w:szCs w:val="20"/>
              </w:rPr>
              <w:t xml:space="preserve">Discussion meeting with Curriculum Leadership Structured Learning, Communication </w:t>
            </w:r>
          </w:p>
          <w:p w14:paraId="21718FC5" w14:textId="77777777" w:rsidR="00391922" w:rsidRPr="00501F3E" w:rsidRDefault="00391922" w:rsidP="00391922">
            <w:pPr>
              <w:pStyle w:val="NoSpacing"/>
              <w:rPr>
                <w:rFonts w:ascii="Arial" w:hAnsi="Arial" w:cs="Arial"/>
                <w:sz w:val="20"/>
                <w:szCs w:val="20"/>
              </w:rPr>
            </w:pPr>
          </w:p>
          <w:p w14:paraId="1CA52C6B" w14:textId="77777777" w:rsidR="00391922" w:rsidRPr="00501F3E" w:rsidRDefault="00501F3E" w:rsidP="00391922">
            <w:pPr>
              <w:pStyle w:val="NoSpacing"/>
              <w:numPr>
                <w:ilvl w:val="0"/>
                <w:numId w:val="12"/>
              </w:numPr>
              <w:rPr>
                <w:rFonts w:ascii="Arial" w:hAnsi="Arial" w:cs="Arial"/>
                <w:sz w:val="20"/>
                <w:szCs w:val="20"/>
              </w:rPr>
            </w:pPr>
            <w:r w:rsidRPr="00501F3E">
              <w:rPr>
                <w:rFonts w:ascii="Arial" w:hAnsi="Arial" w:cs="Arial"/>
                <w:sz w:val="20"/>
                <w:szCs w:val="20"/>
              </w:rPr>
              <w:t xml:space="preserve">Discussion meeting with </w:t>
            </w:r>
            <w:r w:rsidR="00391922" w:rsidRPr="00501F3E">
              <w:rPr>
                <w:rFonts w:ascii="Arial" w:hAnsi="Arial" w:cs="Arial"/>
                <w:sz w:val="20"/>
                <w:szCs w:val="20"/>
              </w:rPr>
              <w:t>Curriculum Leadership Maths.</w:t>
            </w:r>
          </w:p>
          <w:p w14:paraId="07A5D306" w14:textId="77777777" w:rsidR="00501F3E" w:rsidRPr="00501F3E" w:rsidRDefault="00501F3E" w:rsidP="00391922">
            <w:pPr>
              <w:pStyle w:val="NoSpacing"/>
              <w:rPr>
                <w:rFonts w:ascii="Arial" w:hAnsi="Arial" w:cs="Arial"/>
                <w:sz w:val="20"/>
                <w:szCs w:val="20"/>
              </w:rPr>
            </w:pPr>
          </w:p>
          <w:p w14:paraId="7F9D51F6" w14:textId="77777777" w:rsidR="00391922" w:rsidRPr="00501F3E" w:rsidRDefault="00501F3E" w:rsidP="00501F3E">
            <w:pPr>
              <w:pStyle w:val="NoSpacing"/>
              <w:numPr>
                <w:ilvl w:val="0"/>
                <w:numId w:val="12"/>
              </w:numPr>
              <w:rPr>
                <w:rFonts w:ascii="Arial" w:hAnsi="Arial" w:cs="Arial"/>
                <w:sz w:val="20"/>
                <w:szCs w:val="20"/>
              </w:rPr>
            </w:pPr>
            <w:r w:rsidRPr="00501F3E">
              <w:rPr>
                <w:rFonts w:ascii="Arial" w:hAnsi="Arial" w:cs="Arial"/>
                <w:sz w:val="20"/>
                <w:szCs w:val="20"/>
              </w:rPr>
              <w:t xml:space="preserve">Discussion meeting with </w:t>
            </w:r>
            <w:r w:rsidR="00391922" w:rsidRPr="00501F3E">
              <w:rPr>
                <w:rFonts w:ascii="Arial" w:hAnsi="Arial" w:cs="Arial"/>
                <w:sz w:val="20"/>
                <w:szCs w:val="20"/>
              </w:rPr>
              <w:t>Curriculum Leadership English</w:t>
            </w:r>
            <w:r w:rsidRPr="00501F3E">
              <w:rPr>
                <w:rFonts w:ascii="Arial" w:hAnsi="Arial" w:cs="Arial"/>
                <w:sz w:val="20"/>
                <w:szCs w:val="20"/>
              </w:rPr>
              <w:t xml:space="preserve">. </w:t>
            </w:r>
          </w:p>
          <w:p w14:paraId="515E40D4" w14:textId="77777777" w:rsidR="00391922" w:rsidRPr="00501F3E" w:rsidRDefault="00391922" w:rsidP="00391922">
            <w:pPr>
              <w:pStyle w:val="NoSpacing"/>
              <w:rPr>
                <w:rFonts w:ascii="Arial" w:hAnsi="Arial" w:cs="Arial"/>
                <w:sz w:val="20"/>
                <w:szCs w:val="20"/>
              </w:rPr>
            </w:pPr>
          </w:p>
          <w:p w14:paraId="27E9E59A" w14:textId="77777777" w:rsidR="00391922" w:rsidRPr="00501F3E" w:rsidRDefault="00501F3E" w:rsidP="00501F3E">
            <w:pPr>
              <w:pStyle w:val="ListParagraph"/>
              <w:numPr>
                <w:ilvl w:val="0"/>
                <w:numId w:val="12"/>
              </w:numPr>
              <w:rPr>
                <w:rFonts w:ascii="Arial" w:hAnsi="Arial" w:cs="Arial"/>
                <w:sz w:val="20"/>
                <w:szCs w:val="20"/>
              </w:rPr>
            </w:pPr>
            <w:r w:rsidRPr="00501F3E">
              <w:rPr>
                <w:rFonts w:ascii="Arial" w:hAnsi="Arial" w:cs="Arial"/>
                <w:sz w:val="20"/>
                <w:szCs w:val="20"/>
              </w:rPr>
              <w:t xml:space="preserve">Discussion and feedback to </w:t>
            </w:r>
            <w:proofErr w:type="gramStart"/>
            <w:r w:rsidRPr="00501F3E">
              <w:rPr>
                <w:rFonts w:ascii="Arial" w:hAnsi="Arial" w:cs="Arial"/>
                <w:sz w:val="20"/>
                <w:szCs w:val="20"/>
              </w:rPr>
              <w:t>Senior</w:t>
            </w:r>
            <w:proofErr w:type="gramEnd"/>
            <w:r w:rsidRPr="00501F3E">
              <w:rPr>
                <w:rFonts w:ascii="Arial" w:hAnsi="Arial" w:cs="Arial"/>
                <w:sz w:val="20"/>
                <w:szCs w:val="20"/>
              </w:rPr>
              <w:t xml:space="preserve"> leaders.</w:t>
            </w:r>
          </w:p>
          <w:p w14:paraId="5319FD97" w14:textId="77777777" w:rsidR="0003771E" w:rsidRPr="00501F3E" w:rsidRDefault="0003771E" w:rsidP="00501F3E">
            <w:pPr>
              <w:rPr>
                <w:rFonts w:ascii="Arial" w:hAnsi="Arial" w:cs="Arial"/>
                <w:sz w:val="22"/>
                <w:szCs w:val="22"/>
              </w:rPr>
            </w:pPr>
          </w:p>
        </w:tc>
        <w:tc>
          <w:tcPr>
            <w:tcW w:w="3696" w:type="dxa"/>
          </w:tcPr>
          <w:p w14:paraId="27226FFC" w14:textId="77777777" w:rsidR="00F74ACD" w:rsidRPr="003F78C6" w:rsidRDefault="00F74ACD" w:rsidP="0090317D">
            <w:pPr>
              <w:rPr>
                <w:rFonts w:ascii="Arial" w:hAnsi="Arial" w:cs="Arial"/>
                <w:b/>
                <w:sz w:val="20"/>
                <w:szCs w:val="20"/>
              </w:rPr>
            </w:pPr>
            <w:r w:rsidRPr="003F78C6">
              <w:rPr>
                <w:rFonts w:ascii="Arial" w:hAnsi="Arial" w:cs="Arial"/>
                <w:b/>
                <w:sz w:val="20"/>
                <w:szCs w:val="20"/>
              </w:rPr>
              <w:t>Evidence base used</w:t>
            </w:r>
            <w:r w:rsidR="003D1E27" w:rsidRPr="003F78C6">
              <w:rPr>
                <w:rFonts w:ascii="Arial" w:hAnsi="Arial" w:cs="Arial"/>
                <w:b/>
                <w:sz w:val="20"/>
                <w:szCs w:val="20"/>
              </w:rPr>
              <w:t>:</w:t>
            </w:r>
          </w:p>
          <w:p w14:paraId="6F2EE020" w14:textId="77777777" w:rsidR="00D742F7" w:rsidRPr="00914054" w:rsidRDefault="00D742F7" w:rsidP="0090317D">
            <w:pPr>
              <w:rPr>
                <w:rFonts w:ascii="Arial" w:hAnsi="Arial" w:cs="Arial"/>
                <w:b/>
                <w:sz w:val="22"/>
                <w:szCs w:val="22"/>
              </w:rPr>
            </w:pPr>
          </w:p>
          <w:p w14:paraId="745913B3" w14:textId="77777777" w:rsidR="00F74ACD" w:rsidRPr="00501F3E" w:rsidRDefault="00D72744" w:rsidP="00FB72D2">
            <w:pPr>
              <w:pStyle w:val="ListParagraph"/>
              <w:numPr>
                <w:ilvl w:val="0"/>
                <w:numId w:val="11"/>
              </w:numPr>
              <w:rPr>
                <w:rFonts w:ascii="Arial" w:hAnsi="Arial" w:cs="Arial"/>
                <w:sz w:val="20"/>
                <w:szCs w:val="20"/>
              </w:rPr>
            </w:pPr>
            <w:r w:rsidRPr="00501F3E">
              <w:rPr>
                <w:rFonts w:ascii="Arial" w:hAnsi="Arial" w:cs="Arial"/>
                <w:sz w:val="20"/>
                <w:szCs w:val="20"/>
              </w:rPr>
              <w:t>O</w:t>
            </w:r>
            <w:r w:rsidR="00504008" w:rsidRPr="00501F3E">
              <w:rPr>
                <w:rFonts w:ascii="Arial" w:hAnsi="Arial" w:cs="Arial"/>
                <w:sz w:val="20"/>
                <w:szCs w:val="20"/>
              </w:rPr>
              <w:t>bservations</w:t>
            </w:r>
            <w:r w:rsidR="00914054" w:rsidRPr="00501F3E">
              <w:rPr>
                <w:rFonts w:ascii="Arial" w:hAnsi="Arial" w:cs="Arial"/>
                <w:sz w:val="20"/>
                <w:szCs w:val="20"/>
              </w:rPr>
              <w:t>.</w:t>
            </w:r>
            <w:r w:rsidR="00504008" w:rsidRPr="00501F3E">
              <w:rPr>
                <w:rFonts w:ascii="Arial" w:hAnsi="Arial" w:cs="Arial"/>
                <w:sz w:val="20"/>
                <w:szCs w:val="20"/>
              </w:rPr>
              <w:t xml:space="preserve"> </w:t>
            </w:r>
            <w:r w:rsidRPr="00501F3E">
              <w:rPr>
                <w:rFonts w:ascii="Arial" w:hAnsi="Arial" w:cs="Arial"/>
                <w:sz w:val="20"/>
                <w:szCs w:val="20"/>
              </w:rPr>
              <w:t>Pupils learning. Learning environment and resources.</w:t>
            </w:r>
            <w:r w:rsidR="00CF4560" w:rsidRPr="00501F3E">
              <w:rPr>
                <w:rFonts w:ascii="Arial" w:hAnsi="Arial" w:cs="Arial"/>
                <w:sz w:val="20"/>
                <w:szCs w:val="20"/>
              </w:rPr>
              <w:t xml:space="preserve"> Deployment of staff.</w:t>
            </w:r>
          </w:p>
          <w:p w14:paraId="18559F68" w14:textId="77777777" w:rsidR="00366C38" w:rsidRPr="00501F3E" w:rsidRDefault="00366C38" w:rsidP="00CF4560">
            <w:pPr>
              <w:rPr>
                <w:rFonts w:ascii="Arial" w:hAnsi="Arial" w:cs="Arial"/>
                <w:sz w:val="20"/>
                <w:szCs w:val="20"/>
              </w:rPr>
            </w:pPr>
          </w:p>
          <w:p w14:paraId="27D1297B" w14:textId="77777777" w:rsidR="00884B05" w:rsidRPr="00501F3E" w:rsidRDefault="00FB72D2" w:rsidP="00884B05">
            <w:pPr>
              <w:pStyle w:val="ListParagraph"/>
              <w:numPr>
                <w:ilvl w:val="0"/>
                <w:numId w:val="11"/>
              </w:numPr>
              <w:rPr>
                <w:rFonts w:ascii="Arial" w:hAnsi="Arial" w:cs="Arial"/>
                <w:sz w:val="20"/>
                <w:szCs w:val="20"/>
              </w:rPr>
            </w:pPr>
            <w:r w:rsidRPr="00501F3E">
              <w:rPr>
                <w:rFonts w:ascii="Arial" w:hAnsi="Arial" w:cs="Arial"/>
                <w:sz w:val="20"/>
                <w:szCs w:val="20"/>
              </w:rPr>
              <w:t>Lesson observation criteria.</w:t>
            </w:r>
            <w:r w:rsidR="00884B05" w:rsidRPr="00501F3E">
              <w:rPr>
                <w:rFonts w:ascii="Arial" w:hAnsi="Arial" w:cs="Arial"/>
                <w:sz w:val="20"/>
                <w:szCs w:val="20"/>
              </w:rPr>
              <w:t xml:space="preserve"> </w:t>
            </w:r>
            <w:proofErr w:type="gramStart"/>
            <w:r w:rsidR="00884B05" w:rsidRPr="00501F3E">
              <w:rPr>
                <w:rFonts w:ascii="Arial" w:hAnsi="Arial" w:cs="Arial"/>
                <w:sz w:val="20"/>
                <w:szCs w:val="20"/>
              </w:rPr>
              <w:t>observation</w:t>
            </w:r>
            <w:proofErr w:type="gramEnd"/>
            <w:r w:rsidR="00884B05" w:rsidRPr="00501F3E">
              <w:rPr>
                <w:rFonts w:ascii="Arial" w:hAnsi="Arial" w:cs="Arial"/>
                <w:sz w:val="20"/>
                <w:szCs w:val="20"/>
              </w:rPr>
              <w:t xml:space="preserve"> notes.</w:t>
            </w:r>
          </w:p>
          <w:p w14:paraId="1E311F37" w14:textId="77777777" w:rsidR="00497085" w:rsidRPr="00501F3E" w:rsidRDefault="00884B05" w:rsidP="0089664C">
            <w:pPr>
              <w:pStyle w:val="ListParagraph"/>
              <w:numPr>
                <w:ilvl w:val="0"/>
                <w:numId w:val="11"/>
              </w:numPr>
              <w:rPr>
                <w:rFonts w:ascii="Arial" w:hAnsi="Arial" w:cs="Arial"/>
                <w:sz w:val="20"/>
                <w:szCs w:val="20"/>
              </w:rPr>
            </w:pPr>
            <w:r w:rsidRPr="00501F3E">
              <w:rPr>
                <w:rFonts w:ascii="Arial" w:hAnsi="Arial" w:cs="Arial"/>
                <w:sz w:val="20"/>
                <w:szCs w:val="20"/>
              </w:rPr>
              <w:t xml:space="preserve">Evidence </w:t>
            </w:r>
            <w:r w:rsidR="00CF4560" w:rsidRPr="00501F3E">
              <w:rPr>
                <w:rFonts w:ascii="Arial" w:hAnsi="Arial" w:cs="Arial"/>
                <w:sz w:val="20"/>
                <w:szCs w:val="20"/>
              </w:rPr>
              <w:t>teachers’ planning.</w:t>
            </w:r>
          </w:p>
          <w:p w14:paraId="5D87380D" w14:textId="77777777" w:rsidR="002032D0" w:rsidRPr="00501F3E" w:rsidRDefault="002032D0" w:rsidP="0089664C">
            <w:pPr>
              <w:pStyle w:val="ListParagraph"/>
              <w:numPr>
                <w:ilvl w:val="0"/>
                <w:numId w:val="11"/>
              </w:numPr>
              <w:rPr>
                <w:rFonts w:ascii="Arial" w:hAnsi="Arial" w:cs="Arial"/>
                <w:sz w:val="20"/>
                <w:szCs w:val="20"/>
              </w:rPr>
            </w:pPr>
            <w:r w:rsidRPr="00501F3E">
              <w:rPr>
                <w:rFonts w:ascii="Arial" w:hAnsi="Arial" w:cs="Arial"/>
                <w:sz w:val="20"/>
                <w:szCs w:val="20"/>
              </w:rPr>
              <w:t>Pupils’ progress in lessons;</w:t>
            </w:r>
          </w:p>
          <w:p w14:paraId="277E37F8" w14:textId="77777777" w:rsidR="002032D0" w:rsidRPr="00501F3E" w:rsidRDefault="002032D0" w:rsidP="0089664C">
            <w:pPr>
              <w:pStyle w:val="ListParagraph"/>
              <w:numPr>
                <w:ilvl w:val="0"/>
                <w:numId w:val="11"/>
              </w:numPr>
              <w:rPr>
                <w:rFonts w:ascii="Arial" w:hAnsi="Arial" w:cs="Arial"/>
                <w:sz w:val="20"/>
                <w:szCs w:val="20"/>
              </w:rPr>
            </w:pPr>
            <w:r w:rsidRPr="00501F3E">
              <w:rPr>
                <w:rFonts w:ascii="Arial" w:hAnsi="Arial" w:cs="Arial"/>
                <w:sz w:val="20"/>
                <w:szCs w:val="20"/>
              </w:rPr>
              <w:t>Pupils work in lessons.</w:t>
            </w:r>
          </w:p>
          <w:p w14:paraId="3035F87D" w14:textId="77777777" w:rsidR="00366C38" w:rsidRPr="00501F3E" w:rsidRDefault="00366C38" w:rsidP="0090317D">
            <w:pPr>
              <w:rPr>
                <w:rFonts w:ascii="Arial" w:hAnsi="Arial" w:cs="Arial"/>
                <w:sz w:val="20"/>
                <w:szCs w:val="20"/>
              </w:rPr>
            </w:pPr>
          </w:p>
          <w:p w14:paraId="218AB39F" w14:textId="77777777" w:rsidR="00A8187E" w:rsidRDefault="00A8187E" w:rsidP="00E82DBC">
            <w:pPr>
              <w:pStyle w:val="ListParagraph"/>
              <w:ind w:left="360"/>
              <w:rPr>
                <w:rFonts w:ascii="Arial" w:hAnsi="Arial" w:cs="Arial"/>
                <w:sz w:val="22"/>
                <w:szCs w:val="22"/>
              </w:rPr>
            </w:pPr>
          </w:p>
          <w:p w14:paraId="611996ED" w14:textId="77777777" w:rsidR="00A8187E" w:rsidRPr="00884B05" w:rsidRDefault="00A8187E" w:rsidP="00E82DBC">
            <w:pPr>
              <w:pStyle w:val="ListParagraph"/>
              <w:ind w:left="360"/>
              <w:rPr>
                <w:rFonts w:ascii="Arial" w:hAnsi="Arial" w:cs="Arial"/>
                <w:sz w:val="22"/>
                <w:szCs w:val="22"/>
              </w:rPr>
            </w:pPr>
          </w:p>
          <w:p w14:paraId="2DBFFCD5" w14:textId="77777777" w:rsidR="004F31B6" w:rsidRDefault="004F31B6" w:rsidP="004F31B6">
            <w:pPr>
              <w:pStyle w:val="ListParagraph"/>
              <w:ind w:left="360"/>
              <w:rPr>
                <w:rFonts w:ascii="Arial" w:hAnsi="Arial" w:cs="Arial"/>
                <w:sz w:val="22"/>
                <w:szCs w:val="22"/>
              </w:rPr>
            </w:pPr>
          </w:p>
          <w:p w14:paraId="39533F16" w14:textId="77777777" w:rsidR="00A8187E" w:rsidRPr="00884B05" w:rsidRDefault="00A8187E" w:rsidP="004F31B6">
            <w:pPr>
              <w:pStyle w:val="ListParagraph"/>
              <w:ind w:left="360"/>
              <w:rPr>
                <w:rFonts w:ascii="Arial" w:hAnsi="Arial" w:cs="Arial"/>
                <w:sz w:val="22"/>
                <w:szCs w:val="22"/>
              </w:rPr>
            </w:pPr>
          </w:p>
          <w:p w14:paraId="49A80250" w14:textId="77777777" w:rsidR="00F74ACD" w:rsidRPr="003D1E27" w:rsidRDefault="00F74ACD" w:rsidP="0090317D">
            <w:pPr>
              <w:rPr>
                <w:rFonts w:ascii="Arial" w:hAnsi="Arial" w:cs="Arial"/>
                <w:sz w:val="22"/>
                <w:szCs w:val="22"/>
              </w:rPr>
            </w:pPr>
          </w:p>
          <w:p w14:paraId="4D6D904D" w14:textId="77777777" w:rsidR="00F74ACD" w:rsidRDefault="00F74ACD" w:rsidP="0090317D">
            <w:pPr>
              <w:rPr>
                <w:rFonts w:ascii="Arial" w:hAnsi="Arial" w:cs="Arial"/>
                <w:sz w:val="22"/>
                <w:szCs w:val="22"/>
              </w:rPr>
            </w:pPr>
          </w:p>
          <w:p w14:paraId="7F45C09F" w14:textId="77777777" w:rsidR="00EB519B" w:rsidRPr="003D1E27" w:rsidRDefault="00EB519B" w:rsidP="0090317D">
            <w:pPr>
              <w:rPr>
                <w:rFonts w:ascii="Arial" w:hAnsi="Arial" w:cs="Arial"/>
                <w:sz w:val="22"/>
                <w:szCs w:val="22"/>
              </w:rPr>
            </w:pPr>
          </w:p>
          <w:p w14:paraId="31FB8E1F" w14:textId="77777777" w:rsidR="0003771E" w:rsidRDefault="0003771E" w:rsidP="0003771E">
            <w:pPr>
              <w:rPr>
                <w:rFonts w:ascii="Arial" w:hAnsi="Arial" w:cs="Arial"/>
                <w:sz w:val="22"/>
                <w:szCs w:val="22"/>
              </w:rPr>
            </w:pPr>
          </w:p>
          <w:p w14:paraId="1A880691" w14:textId="77777777" w:rsidR="0003771E" w:rsidRDefault="0003771E" w:rsidP="0003771E">
            <w:pPr>
              <w:rPr>
                <w:rFonts w:ascii="Arial" w:hAnsi="Arial" w:cs="Arial"/>
                <w:sz w:val="22"/>
                <w:szCs w:val="22"/>
              </w:rPr>
            </w:pPr>
          </w:p>
          <w:p w14:paraId="6F70B134" w14:textId="77777777" w:rsidR="0003771E" w:rsidRDefault="0003771E" w:rsidP="0003771E">
            <w:pPr>
              <w:rPr>
                <w:rFonts w:ascii="Arial" w:hAnsi="Arial" w:cs="Arial"/>
                <w:sz w:val="22"/>
                <w:szCs w:val="22"/>
              </w:rPr>
            </w:pPr>
          </w:p>
          <w:p w14:paraId="514B1180" w14:textId="77777777" w:rsidR="0003771E" w:rsidRDefault="0003771E" w:rsidP="0003771E">
            <w:pPr>
              <w:rPr>
                <w:rFonts w:ascii="Arial" w:hAnsi="Arial" w:cs="Arial"/>
                <w:sz w:val="22"/>
                <w:szCs w:val="22"/>
              </w:rPr>
            </w:pPr>
          </w:p>
          <w:p w14:paraId="47EB2DD9" w14:textId="77777777" w:rsidR="00F74ACD" w:rsidRDefault="00C14A9E" w:rsidP="00C14A9E">
            <w:pPr>
              <w:pStyle w:val="ListParagraph"/>
              <w:numPr>
                <w:ilvl w:val="0"/>
                <w:numId w:val="11"/>
              </w:numPr>
              <w:rPr>
                <w:rFonts w:ascii="Arial" w:hAnsi="Arial" w:cs="Arial"/>
                <w:sz w:val="20"/>
                <w:szCs w:val="20"/>
              </w:rPr>
            </w:pPr>
            <w:r w:rsidRPr="00C14A9E">
              <w:rPr>
                <w:rFonts w:ascii="Arial" w:hAnsi="Arial" w:cs="Arial"/>
                <w:sz w:val="20"/>
                <w:szCs w:val="20"/>
              </w:rPr>
              <w:t>Notes from discussions;</w:t>
            </w:r>
          </w:p>
          <w:p w14:paraId="244AA936" w14:textId="77777777" w:rsidR="00C14A9E" w:rsidRPr="00C14A9E" w:rsidRDefault="00C14A9E" w:rsidP="00C14A9E">
            <w:pPr>
              <w:pStyle w:val="ListParagraph"/>
              <w:ind w:left="360"/>
              <w:rPr>
                <w:rFonts w:ascii="Arial" w:hAnsi="Arial" w:cs="Arial"/>
                <w:sz w:val="20"/>
                <w:szCs w:val="20"/>
              </w:rPr>
            </w:pPr>
          </w:p>
          <w:p w14:paraId="5F4A4C1D" w14:textId="77777777" w:rsidR="00C14A9E" w:rsidRPr="00C14A9E" w:rsidRDefault="00C14A9E" w:rsidP="00C14A9E">
            <w:pPr>
              <w:pStyle w:val="ListParagraph"/>
              <w:numPr>
                <w:ilvl w:val="0"/>
                <w:numId w:val="11"/>
              </w:numPr>
              <w:rPr>
                <w:rFonts w:ascii="Arial" w:hAnsi="Arial" w:cs="Arial"/>
                <w:sz w:val="22"/>
                <w:szCs w:val="22"/>
              </w:rPr>
            </w:pPr>
            <w:r w:rsidRPr="00C14A9E">
              <w:rPr>
                <w:rFonts w:ascii="Arial" w:hAnsi="Arial" w:cs="Arial"/>
                <w:sz w:val="20"/>
                <w:szCs w:val="20"/>
              </w:rPr>
              <w:t>Scrutiny of documentation</w:t>
            </w:r>
            <w:r>
              <w:rPr>
                <w:rFonts w:ascii="Arial" w:hAnsi="Arial" w:cs="Arial"/>
                <w:sz w:val="20"/>
                <w:szCs w:val="20"/>
              </w:rPr>
              <w:t>;</w:t>
            </w:r>
          </w:p>
        </w:tc>
        <w:tc>
          <w:tcPr>
            <w:tcW w:w="3696" w:type="dxa"/>
          </w:tcPr>
          <w:p w14:paraId="4056EA06" w14:textId="77777777" w:rsidR="00F74ACD" w:rsidRPr="003F78C6" w:rsidRDefault="00F74ACD" w:rsidP="0090317D">
            <w:pPr>
              <w:rPr>
                <w:rFonts w:ascii="Arial" w:hAnsi="Arial" w:cs="Arial"/>
                <w:b/>
                <w:sz w:val="20"/>
                <w:szCs w:val="20"/>
              </w:rPr>
            </w:pPr>
            <w:r w:rsidRPr="003F78C6">
              <w:rPr>
                <w:rFonts w:ascii="Arial" w:hAnsi="Arial" w:cs="Arial"/>
                <w:b/>
                <w:sz w:val="20"/>
                <w:szCs w:val="20"/>
              </w:rPr>
              <w:t>People involved and their roles</w:t>
            </w:r>
            <w:r w:rsidR="002D4A88">
              <w:rPr>
                <w:rFonts w:ascii="Arial" w:hAnsi="Arial" w:cs="Arial"/>
                <w:b/>
                <w:sz w:val="20"/>
                <w:szCs w:val="20"/>
              </w:rPr>
              <w:t xml:space="preserve"> across the two days</w:t>
            </w:r>
            <w:r w:rsidR="003D1E27" w:rsidRPr="003F78C6">
              <w:rPr>
                <w:rFonts w:ascii="Arial" w:hAnsi="Arial" w:cs="Arial"/>
                <w:b/>
                <w:sz w:val="20"/>
                <w:szCs w:val="20"/>
              </w:rPr>
              <w:t>:</w:t>
            </w:r>
          </w:p>
          <w:p w14:paraId="615CBAD3" w14:textId="77777777" w:rsidR="00D742F7" w:rsidRPr="00914054" w:rsidRDefault="00D742F7" w:rsidP="0090317D">
            <w:pPr>
              <w:rPr>
                <w:rFonts w:ascii="Arial" w:hAnsi="Arial" w:cs="Arial"/>
                <w:b/>
                <w:sz w:val="22"/>
                <w:szCs w:val="22"/>
              </w:rPr>
            </w:pPr>
          </w:p>
          <w:p w14:paraId="3D7817E7" w14:textId="77777777" w:rsidR="00D16590" w:rsidRPr="00501F3E" w:rsidRDefault="00D16590" w:rsidP="00D16590">
            <w:pPr>
              <w:pStyle w:val="ListParagraph"/>
              <w:numPr>
                <w:ilvl w:val="0"/>
                <w:numId w:val="10"/>
              </w:numPr>
              <w:rPr>
                <w:rFonts w:ascii="Arial" w:hAnsi="Arial" w:cs="Arial"/>
                <w:sz w:val="20"/>
                <w:szCs w:val="20"/>
              </w:rPr>
            </w:pPr>
            <w:r w:rsidRPr="00501F3E">
              <w:rPr>
                <w:rFonts w:ascii="Arial" w:hAnsi="Arial" w:cs="Arial"/>
                <w:sz w:val="20"/>
                <w:szCs w:val="20"/>
              </w:rPr>
              <w:t>Wendy Godfrey -Headteacher;</w:t>
            </w:r>
          </w:p>
          <w:p w14:paraId="4339DE4C" w14:textId="77777777" w:rsidR="00884B05" w:rsidRPr="00501F3E" w:rsidRDefault="00D16590" w:rsidP="00D16590">
            <w:pPr>
              <w:rPr>
                <w:rFonts w:ascii="Arial" w:hAnsi="Arial" w:cs="Arial"/>
                <w:sz w:val="20"/>
                <w:szCs w:val="20"/>
              </w:rPr>
            </w:pPr>
            <w:r w:rsidRPr="00501F3E">
              <w:rPr>
                <w:rFonts w:ascii="Arial" w:hAnsi="Arial" w:cs="Arial"/>
                <w:sz w:val="20"/>
                <w:szCs w:val="20"/>
              </w:rPr>
              <w:t xml:space="preserve"> </w:t>
            </w:r>
          </w:p>
          <w:p w14:paraId="1E11DA3C" w14:textId="77777777" w:rsidR="00E9467E" w:rsidRPr="00501F3E" w:rsidRDefault="00884B05" w:rsidP="0089664C">
            <w:pPr>
              <w:pStyle w:val="ListParagraph"/>
              <w:numPr>
                <w:ilvl w:val="0"/>
                <w:numId w:val="10"/>
              </w:numPr>
              <w:rPr>
                <w:rFonts w:ascii="Arial" w:hAnsi="Arial" w:cs="Arial"/>
                <w:sz w:val="20"/>
                <w:szCs w:val="20"/>
              </w:rPr>
            </w:pPr>
            <w:r w:rsidRPr="00501F3E">
              <w:rPr>
                <w:rFonts w:ascii="Arial" w:hAnsi="Arial" w:cs="Arial"/>
                <w:sz w:val="20"/>
                <w:szCs w:val="20"/>
              </w:rPr>
              <w:t>Caroline Pauls-DHT</w:t>
            </w:r>
          </w:p>
          <w:p w14:paraId="2DEDF45C" w14:textId="77777777" w:rsidR="00E9467E" w:rsidRPr="00501F3E" w:rsidRDefault="00E9467E" w:rsidP="00E9467E">
            <w:pPr>
              <w:pStyle w:val="ListParagraph"/>
              <w:rPr>
                <w:rFonts w:ascii="Arial" w:hAnsi="Arial" w:cs="Arial"/>
                <w:sz w:val="20"/>
                <w:szCs w:val="20"/>
              </w:rPr>
            </w:pPr>
          </w:p>
          <w:p w14:paraId="1CC4289E" w14:textId="77777777" w:rsidR="00497085" w:rsidRPr="00501F3E" w:rsidRDefault="00E9467E" w:rsidP="0089664C">
            <w:pPr>
              <w:pStyle w:val="ListParagraph"/>
              <w:numPr>
                <w:ilvl w:val="0"/>
                <w:numId w:val="10"/>
              </w:numPr>
              <w:rPr>
                <w:rFonts w:ascii="Arial" w:hAnsi="Arial" w:cs="Arial"/>
                <w:sz w:val="20"/>
                <w:szCs w:val="20"/>
              </w:rPr>
            </w:pPr>
            <w:r w:rsidRPr="00501F3E">
              <w:rPr>
                <w:rFonts w:ascii="Arial" w:hAnsi="Arial" w:cs="Arial"/>
                <w:sz w:val="20"/>
                <w:szCs w:val="20"/>
              </w:rPr>
              <w:t>Dianne Ainsworth -DHT KS5</w:t>
            </w:r>
            <w:r w:rsidR="00884B05" w:rsidRPr="00501F3E">
              <w:rPr>
                <w:rFonts w:ascii="Arial" w:hAnsi="Arial" w:cs="Arial"/>
                <w:sz w:val="20"/>
                <w:szCs w:val="20"/>
              </w:rPr>
              <w:t xml:space="preserve"> </w:t>
            </w:r>
          </w:p>
          <w:p w14:paraId="2C56FBE8" w14:textId="77777777" w:rsidR="00D16590" w:rsidRPr="00501F3E" w:rsidRDefault="00D16590" w:rsidP="00D16590">
            <w:pPr>
              <w:rPr>
                <w:rFonts w:ascii="Arial" w:hAnsi="Arial" w:cs="Arial"/>
                <w:sz w:val="20"/>
                <w:szCs w:val="20"/>
              </w:rPr>
            </w:pPr>
          </w:p>
          <w:p w14:paraId="200ACA33" w14:textId="77777777" w:rsidR="00D16590" w:rsidRPr="00501F3E" w:rsidRDefault="00817645" w:rsidP="00D16590">
            <w:pPr>
              <w:pStyle w:val="ListParagraph"/>
              <w:numPr>
                <w:ilvl w:val="0"/>
                <w:numId w:val="10"/>
              </w:numPr>
              <w:rPr>
                <w:rFonts w:ascii="Arial" w:hAnsi="Arial" w:cs="Arial"/>
                <w:sz w:val="20"/>
                <w:szCs w:val="20"/>
              </w:rPr>
            </w:pPr>
            <w:r w:rsidRPr="00501F3E">
              <w:rPr>
                <w:rFonts w:ascii="Arial" w:hAnsi="Arial" w:cs="Arial"/>
                <w:sz w:val="20"/>
                <w:szCs w:val="20"/>
              </w:rPr>
              <w:t xml:space="preserve">Sophie Elliot </w:t>
            </w:r>
            <w:r w:rsidR="00D16590" w:rsidRPr="00501F3E">
              <w:rPr>
                <w:rFonts w:ascii="Arial" w:hAnsi="Arial" w:cs="Arial"/>
                <w:sz w:val="20"/>
                <w:szCs w:val="20"/>
              </w:rPr>
              <w:t>– RQT</w:t>
            </w:r>
          </w:p>
          <w:p w14:paraId="58FBD4FA" w14:textId="77777777" w:rsidR="00D16590" w:rsidRPr="00501F3E" w:rsidRDefault="00D16590" w:rsidP="00D16590">
            <w:pPr>
              <w:pStyle w:val="ListParagraph"/>
              <w:rPr>
                <w:rFonts w:ascii="Arial" w:hAnsi="Arial" w:cs="Arial"/>
                <w:sz w:val="20"/>
                <w:szCs w:val="20"/>
              </w:rPr>
            </w:pPr>
          </w:p>
          <w:p w14:paraId="50265B7A" w14:textId="77777777" w:rsidR="00BD0355" w:rsidRPr="00501F3E" w:rsidRDefault="00BD0355" w:rsidP="00D16590">
            <w:pPr>
              <w:pStyle w:val="ListParagraph"/>
              <w:numPr>
                <w:ilvl w:val="0"/>
                <w:numId w:val="10"/>
              </w:numPr>
              <w:rPr>
                <w:rFonts w:ascii="Arial" w:hAnsi="Arial" w:cs="Arial"/>
                <w:sz w:val="20"/>
                <w:szCs w:val="20"/>
              </w:rPr>
            </w:pPr>
            <w:r w:rsidRPr="00501F3E">
              <w:rPr>
                <w:rFonts w:ascii="Arial" w:hAnsi="Arial" w:cs="Arial"/>
                <w:sz w:val="20"/>
                <w:szCs w:val="20"/>
              </w:rPr>
              <w:t xml:space="preserve">Michelle </w:t>
            </w:r>
            <w:r w:rsidR="008C3168" w:rsidRPr="00501F3E">
              <w:rPr>
                <w:rFonts w:ascii="Arial" w:hAnsi="Arial" w:cs="Arial"/>
                <w:sz w:val="20"/>
                <w:szCs w:val="20"/>
              </w:rPr>
              <w:t>Darby-</w:t>
            </w:r>
            <w:r w:rsidR="00D16590" w:rsidRPr="00501F3E">
              <w:rPr>
                <w:rFonts w:ascii="Arial" w:hAnsi="Arial" w:cs="Arial"/>
                <w:sz w:val="20"/>
                <w:szCs w:val="20"/>
              </w:rPr>
              <w:t xml:space="preserve">Curriculum </w:t>
            </w:r>
            <w:proofErr w:type="gramStart"/>
            <w:r w:rsidR="00D16590" w:rsidRPr="00501F3E">
              <w:rPr>
                <w:rFonts w:ascii="Arial" w:hAnsi="Arial" w:cs="Arial"/>
                <w:sz w:val="20"/>
                <w:szCs w:val="20"/>
              </w:rPr>
              <w:t>lead</w:t>
            </w:r>
            <w:proofErr w:type="gramEnd"/>
            <w:r w:rsidR="00D16590" w:rsidRPr="00501F3E">
              <w:rPr>
                <w:rFonts w:ascii="Arial" w:hAnsi="Arial" w:cs="Arial"/>
                <w:sz w:val="20"/>
                <w:szCs w:val="20"/>
              </w:rPr>
              <w:t xml:space="preserve"> Literacy</w:t>
            </w:r>
            <w:r w:rsidR="00366C38" w:rsidRPr="00501F3E">
              <w:rPr>
                <w:rFonts w:ascii="Arial" w:hAnsi="Arial" w:cs="Arial"/>
                <w:sz w:val="20"/>
                <w:szCs w:val="20"/>
              </w:rPr>
              <w:t>.</w:t>
            </w:r>
          </w:p>
          <w:p w14:paraId="6A903D4C" w14:textId="77777777" w:rsidR="00D16590" w:rsidRPr="00501F3E" w:rsidRDefault="00D16590" w:rsidP="00D16590">
            <w:pPr>
              <w:pStyle w:val="ListParagraph"/>
              <w:rPr>
                <w:rFonts w:ascii="Arial" w:hAnsi="Arial" w:cs="Arial"/>
                <w:sz w:val="20"/>
                <w:szCs w:val="20"/>
              </w:rPr>
            </w:pPr>
          </w:p>
          <w:p w14:paraId="3A8C6E9E" w14:textId="77777777" w:rsidR="00D16590" w:rsidRPr="00501F3E" w:rsidRDefault="00D16590" w:rsidP="00D16590">
            <w:pPr>
              <w:pStyle w:val="ListParagraph"/>
              <w:numPr>
                <w:ilvl w:val="0"/>
                <w:numId w:val="10"/>
              </w:numPr>
              <w:rPr>
                <w:rFonts w:ascii="Arial" w:hAnsi="Arial" w:cs="Arial"/>
                <w:sz w:val="20"/>
                <w:szCs w:val="20"/>
              </w:rPr>
            </w:pPr>
            <w:r w:rsidRPr="00501F3E">
              <w:rPr>
                <w:rFonts w:ascii="Arial" w:hAnsi="Arial" w:cs="Arial"/>
                <w:sz w:val="20"/>
                <w:szCs w:val="20"/>
              </w:rPr>
              <w:t xml:space="preserve">Declan </w:t>
            </w:r>
            <w:r w:rsidR="00391922" w:rsidRPr="00501F3E">
              <w:rPr>
                <w:rFonts w:ascii="Arial" w:hAnsi="Arial" w:cs="Arial"/>
                <w:sz w:val="20"/>
                <w:szCs w:val="20"/>
              </w:rPr>
              <w:t>Campbell</w:t>
            </w:r>
            <w:r w:rsidRPr="00501F3E">
              <w:rPr>
                <w:rFonts w:ascii="Arial" w:hAnsi="Arial" w:cs="Arial"/>
                <w:sz w:val="20"/>
                <w:szCs w:val="20"/>
              </w:rPr>
              <w:t>-Curriculum lead Maths.</w:t>
            </w:r>
          </w:p>
          <w:p w14:paraId="387C6D5A" w14:textId="77777777" w:rsidR="00D16590" w:rsidRPr="00501F3E" w:rsidRDefault="00D16590" w:rsidP="00D16590">
            <w:pPr>
              <w:pStyle w:val="ListParagraph"/>
              <w:rPr>
                <w:rFonts w:ascii="Arial" w:hAnsi="Arial" w:cs="Arial"/>
                <w:sz w:val="20"/>
                <w:szCs w:val="20"/>
              </w:rPr>
            </w:pPr>
          </w:p>
          <w:p w14:paraId="187BFA40" w14:textId="77777777" w:rsidR="00D16590" w:rsidRPr="00501F3E" w:rsidRDefault="00D16590" w:rsidP="00D16590">
            <w:pPr>
              <w:pStyle w:val="ListParagraph"/>
              <w:numPr>
                <w:ilvl w:val="0"/>
                <w:numId w:val="10"/>
              </w:numPr>
              <w:rPr>
                <w:rFonts w:ascii="Arial" w:hAnsi="Arial" w:cs="Arial"/>
                <w:sz w:val="20"/>
                <w:szCs w:val="20"/>
              </w:rPr>
            </w:pPr>
            <w:r w:rsidRPr="00501F3E">
              <w:rPr>
                <w:rFonts w:ascii="Arial" w:hAnsi="Arial" w:cs="Arial"/>
                <w:sz w:val="20"/>
                <w:szCs w:val="20"/>
              </w:rPr>
              <w:t xml:space="preserve">Kiya </w:t>
            </w:r>
            <w:r w:rsidR="00E9467E" w:rsidRPr="00501F3E">
              <w:rPr>
                <w:rFonts w:ascii="Arial" w:hAnsi="Arial" w:cs="Arial"/>
                <w:sz w:val="20"/>
                <w:szCs w:val="20"/>
              </w:rPr>
              <w:t>Dunn</w:t>
            </w:r>
            <w:r w:rsidRPr="00501F3E">
              <w:rPr>
                <w:rFonts w:ascii="Arial" w:hAnsi="Arial" w:cs="Arial"/>
                <w:sz w:val="20"/>
                <w:szCs w:val="20"/>
              </w:rPr>
              <w:t>-AHT Structured learning, communications.</w:t>
            </w:r>
          </w:p>
          <w:p w14:paraId="673C39F2" w14:textId="77777777" w:rsidR="00366C38" w:rsidRPr="00501F3E" w:rsidRDefault="00366C38" w:rsidP="00A8187E">
            <w:pPr>
              <w:rPr>
                <w:rFonts w:ascii="Arial" w:hAnsi="Arial" w:cs="Arial"/>
                <w:sz w:val="20"/>
                <w:szCs w:val="20"/>
              </w:rPr>
            </w:pPr>
          </w:p>
          <w:p w14:paraId="0C87EACF" w14:textId="77777777" w:rsidR="00E82DBC" w:rsidRPr="00501F3E" w:rsidRDefault="00E82DBC" w:rsidP="00E82DBC">
            <w:pPr>
              <w:rPr>
                <w:rFonts w:ascii="Arial" w:hAnsi="Arial" w:cs="Arial"/>
                <w:sz w:val="20"/>
                <w:szCs w:val="20"/>
              </w:rPr>
            </w:pPr>
          </w:p>
          <w:p w14:paraId="5547BE45" w14:textId="77777777" w:rsidR="00E82DBC" w:rsidRDefault="00E82DBC" w:rsidP="00E82DBC">
            <w:pPr>
              <w:rPr>
                <w:rFonts w:ascii="Arial" w:hAnsi="Arial" w:cs="Arial"/>
                <w:sz w:val="22"/>
                <w:szCs w:val="22"/>
              </w:rPr>
            </w:pPr>
          </w:p>
          <w:p w14:paraId="3C5B4A50" w14:textId="77777777" w:rsidR="0003771E" w:rsidRPr="0003771E" w:rsidRDefault="0003771E" w:rsidP="00501F3E">
            <w:pPr>
              <w:pStyle w:val="ListParagraph"/>
              <w:ind w:left="360"/>
              <w:rPr>
                <w:rFonts w:ascii="Arial" w:hAnsi="Arial" w:cs="Arial"/>
                <w:sz w:val="22"/>
                <w:szCs w:val="22"/>
              </w:rPr>
            </w:pPr>
          </w:p>
        </w:tc>
      </w:tr>
    </w:tbl>
    <w:p w14:paraId="215112B7" w14:textId="77777777" w:rsidR="00F74ACD" w:rsidRPr="00196A5E" w:rsidRDefault="00F74ACD">
      <w:pPr>
        <w:rPr>
          <w:sz w:val="10"/>
          <w:szCs w:val="1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F74ACD" w:rsidRPr="003361AD" w14:paraId="5F9D5EAC" w14:textId="77777777" w:rsidTr="00256071">
        <w:trPr>
          <w:trHeight w:val="188"/>
        </w:trPr>
        <w:tc>
          <w:tcPr>
            <w:tcW w:w="11088" w:type="dxa"/>
            <w:shd w:val="clear" w:color="auto" w:fill="CC99FF"/>
            <w:vAlign w:val="center"/>
          </w:tcPr>
          <w:p w14:paraId="3E47B2A6" w14:textId="77777777" w:rsidR="00F74ACD" w:rsidRPr="00A97A51" w:rsidRDefault="00F74ACD" w:rsidP="00256071">
            <w:pPr>
              <w:jc w:val="center"/>
              <w:rPr>
                <w:rFonts w:ascii="Arial" w:hAnsi="Arial" w:cs="Arial"/>
                <w:b/>
              </w:rPr>
            </w:pPr>
            <w:r>
              <w:rPr>
                <w:rFonts w:ascii="Arial" w:hAnsi="Arial" w:cs="Arial"/>
                <w:b/>
                <w:sz w:val="22"/>
                <w:szCs w:val="22"/>
              </w:rPr>
              <w:t>S</w:t>
            </w:r>
            <w:r w:rsidRPr="00A97A51">
              <w:rPr>
                <w:rFonts w:ascii="Arial" w:hAnsi="Arial" w:cs="Arial"/>
                <w:b/>
                <w:sz w:val="22"/>
                <w:szCs w:val="22"/>
              </w:rPr>
              <w:t>trengths</w:t>
            </w:r>
          </w:p>
        </w:tc>
      </w:tr>
      <w:tr w:rsidR="00F74ACD" w:rsidRPr="00EC63C0" w14:paraId="55BC658D" w14:textId="77777777" w:rsidTr="0090317D">
        <w:trPr>
          <w:trHeight w:val="188"/>
        </w:trPr>
        <w:tc>
          <w:tcPr>
            <w:tcW w:w="11088" w:type="dxa"/>
            <w:vAlign w:val="center"/>
          </w:tcPr>
          <w:p w14:paraId="3345DA8E" w14:textId="77777777" w:rsidR="00AB0456" w:rsidRPr="00A50F38" w:rsidRDefault="00DD4C9B" w:rsidP="00AB0456">
            <w:pPr>
              <w:pStyle w:val="ListParagraph"/>
              <w:numPr>
                <w:ilvl w:val="0"/>
                <w:numId w:val="10"/>
              </w:numPr>
              <w:rPr>
                <w:rFonts w:ascii="Arial" w:hAnsi="Arial" w:cs="Arial"/>
                <w:sz w:val="20"/>
                <w:szCs w:val="20"/>
              </w:rPr>
            </w:pPr>
            <w:r w:rsidRPr="00A50F38">
              <w:rPr>
                <w:rFonts w:ascii="Arial" w:hAnsi="Arial" w:cs="Arial"/>
                <w:sz w:val="20"/>
                <w:szCs w:val="20"/>
              </w:rPr>
              <w:t>The quality of education provided by the school is highly effective in enabling all pupils /students to achieve their very best. The quality of teaching and learning is very effective, with a</w:t>
            </w:r>
            <w:r w:rsidR="003B765D" w:rsidRPr="00A50F38">
              <w:rPr>
                <w:rFonts w:ascii="Arial" w:hAnsi="Arial" w:cs="Arial"/>
                <w:sz w:val="20"/>
                <w:szCs w:val="20"/>
              </w:rPr>
              <w:t>n increased</w:t>
            </w:r>
            <w:r w:rsidRPr="00A50F38">
              <w:rPr>
                <w:rFonts w:ascii="Arial" w:hAnsi="Arial" w:cs="Arial"/>
                <w:sz w:val="20"/>
                <w:szCs w:val="20"/>
              </w:rPr>
              <w:t xml:space="preserve"> high level of consistency</w:t>
            </w:r>
            <w:r w:rsidR="003B765D" w:rsidRPr="00A50F38">
              <w:rPr>
                <w:rFonts w:ascii="Arial" w:hAnsi="Arial" w:cs="Arial"/>
                <w:sz w:val="20"/>
                <w:szCs w:val="20"/>
              </w:rPr>
              <w:t>, despite the growth of the school</w:t>
            </w:r>
            <w:r w:rsidRPr="00A50F38">
              <w:rPr>
                <w:rFonts w:ascii="Arial" w:hAnsi="Arial" w:cs="Arial"/>
                <w:sz w:val="20"/>
                <w:szCs w:val="20"/>
              </w:rPr>
              <w:t xml:space="preserve">. As a result, all pupils and students achieve very well. </w:t>
            </w:r>
            <w:r w:rsidR="00AB0456" w:rsidRPr="00A50F38">
              <w:rPr>
                <w:rFonts w:ascii="Arial" w:hAnsi="Arial" w:cs="Arial"/>
                <w:sz w:val="20"/>
                <w:szCs w:val="20"/>
              </w:rPr>
              <w:t>Teacher expectations are high across the school and students are provided with a high level of challenge</w:t>
            </w:r>
            <w:r w:rsidR="00B67D32" w:rsidRPr="00A50F38">
              <w:rPr>
                <w:rFonts w:ascii="Arial" w:hAnsi="Arial" w:cs="Arial"/>
                <w:sz w:val="20"/>
                <w:szCs w:val="20"/>
              </w:rPr>
              <w:t xml:space="preserve">, which has been very carefully </w:t>
            </w:r>
            <w:r w:rsidR="003B765D" w:rsidRPr="00A50F38">
              <w:rPr>
                <w:rFonts w:ascii="Arial" w:hAnsi="Arial" w:cs="Arial"/>
                <w:sz w:val="20"/>
                <w:szCs w:val="20"/>
              </w:rPr>
              <w:t>planned</w:t>
            </w:r>
            <w:r w:rsidR="00AB0456" w:rsidRPr="00A50F38">
              <w:rPr>
                <w:rFonts w:ascii="Arial" w:hAnsi="Arial" w:cs="Arial"/>
                <w:sz w:val="20"/>
                <w:szCs w:val="20"/>
              </w:rPr>
              <w:t>.</w:t>
            </w:r>
          </w:p>
          <w:p w14:paraId="19DE4CE9" w14:textId="77777777" w:rsidR="00DD4C9B" w:rsidRPr="00A50F38" w:rsidRDefault="006911BA" w:rsidP="00AB0456">
            <w:pPr>
              <w:pStyle w:val="NormalWeb"/>
              <w:numPr>
                <w:ilvl w:val="0"/>
                <w:numId w:val="10"/>
              </w:numPr>
              <w:rPr>
                <w:sz w:val="20"/>
                <w:szCs w:val="20"/>
              </w:rPr>
            </w:pPr>
            <w:r w:rsidRPr="00A50F38">
              <w:rPr>
                <w:rFonts w:ascii="Arial" w:hAnsi="Arial" w:cs="Arial"/>
                <w:sz w:val="20"/>
                <w:szCs w:val="20"/>
              </w:rPr>
              <w:t>There has been significant improvement in the planning structure and provision of PE, which is now exemplary practice. The visual support</w:t>
            </w:r>
            <w:r w:rsidR="00301F49" w:rsidRPr="00A50F38">
              <w:rPr>
                <w:rFonts w:ascii="Arial" w:hAnsi="Arial" w:cs="Arial"/>
                <w:sz w:val="20"/>
                <w:szCs w:val="20"/>
              </w:rPr>
              <w:t xml:space="preserve"> is</w:t>
            </w:r>
            <w:r w:rsidRPr="00A50F38">
              <w:rPr>
                <w:rFonts w:ascii="Arial" w:hAnsi="Arial" w:cs="Arial"/>
                <w:sz w:val="20"/>
                <w:szCs w:val="20"/>
              </w:rPr>
              <w:t xml:space="preserve"> well displayed</w:t>
            </w:r>
            <w:r w:rsidR="00EA2C61" w:rsidRPr="00A50F38">
              <w:rPr>
                <w:rFonts w:ascii="Arial" w:hAnsi="Arial" w:cs="Arial"/>
                <w:sz w:val="20"/>
                <w:szCs w:val="20"/>
              </w:rPr>
              <w:t>,</w:t>
            </w:r>
            <w:r w:rsidRPr="00A50F38">
              <w:rPr>
                <w:rFonts w:ascii="Arial" w:hAnsi="Arial" w:cs="Arial"/>
                <w:sz w:val="20"/>
                <w:szCs w:val="20"/>
              </w:rPr>
              <w:t xml:space="preserve"> </w:t>
            </w:r>
            <w:r w:rsidR="008615FF" w:rsidRPr="00A50F38">
              <w:rPr>
                <w:rFonts w:ascii="Arial" w:hAnsi="Arial" w:cs="Arial"/>
                <w:sz w:val="20"/>
                <w:szCs w:val="20"/>
              </w:rPr>
              <w:t xml:space="preserve">and </w:t>
            </w:r>
            <w:r w:rsidRPr="00A50F38">
              <w:rPr>
                <w:rFonts w:ascii="Arial" w:hAnsi="Arial" w:cs="Arial"/>
                <w:sz w:val="20"/>
                <w:szCs w:val="20"/>
              </w:rPr>
              <w:t>helps student</w:t>
            </w:r>
            <w:r w:rsidR="00EA2C61" w:rsidRPr="00A50F38">
              <w:rPr>
                <w:rFonts w:ascii="Arial" w:hAnsi="Arial" w:cs="Arial"/>
                <w:sz w:val="20"/>
                <w:szCs w:val="20"/>
              </w:rPr>
              <w:t>s</w:t>
            </w:r>
            <w:r w:rsidRPr="00A50F38">
              <w:rPr>
                <w:rFonts w:ascii="Arial" w:hAnsi="Arial" w:cs="Arial"/>
                <w:sz w:val="20"/>
                <w:szCs w:val="20"/>
              </w:rPr>
              <w:t xml:space="preserve"> to understand what skills they are learning in the lesson. The se</w:t>
            </w:r>
            <w:r w:rsidR="0029624F" w:rsidRPr="00A50F38">
              <w:rPr>
                <w:rFonts w:ascii="Arial" w:hAnsi="Arial" w:cs="Arial"/>
                <w:sz w:val="20"/>
                <w:szCs w:val="20"/>
              </w:rPr>
              <w:t>ss</w:t>
            </w:r>
            <w:r w:rsidRPr="00A50F38">
              <w:rPr>
                <w:rFonts w:ascii="Arial" w:hAnsi="Arial" w:cs="Arial"/>
                <w:sz w:val="20"/>
                <w:szCs w:val="20"/>
              </w:rPr>
              <w:t xml:space="preserve">ion was </w:t>
            </w:r>
            <w:r w:rsidR="0029624F" w:rsidRPr="00A50F38">
              <w:rPr>
                <w:rFonts w:ascii="Arial" w:hAnsi="Arial" w:cs="Arial"/>
                <w:sz w:val="20"/>
                <w:szCs w:val="20"/>
              </w:rPr>
              <w:t xml:space="preserve">fully </w:t>
            </w:r>
            <w:r w:rsidRPr="00A50F38">
              <w:rPr>
                <w:rFonts w:ascii="Arial" w:hAnsi="Arial" w:cs="Arial"/>
                <w:sz w:val="20"/>
                <w:szCs w:val="20"/>
              </w:rPr>
              <w:t>active</w:t>
            </w:r>
            <w:r w:rsidR="0029624F" w:rsidRPr="00A50F38">
              <w:rPr>
                <w:rFonts w:ascii="Arial" w:hAnsi="Arial" w:cs="Arial"/>
                <w:sz w:val="20"/>
                <w:szCs w:val="20"/>
              </w:rPr>
              <w:t xml:space="preserve">, the learning flowed </w:t>
            </w:r>
            <w:r w:rsidRPr="00A50F38">
              <w:rPr>
                <w:rFonts w:ascii="Arial" w:hAnsi="Arial" w:cs="Arial"/>
                <w:sz w:val="20"/>
                <w:szCs w:val="20"/>
              </w:rPr>
              <w:t xml:space="preserve">and </w:t>
            </w:r>
            <w:r w:rsidR="0029624F" w:rsidRPr="00A50F38">
              <w:rPr>
                <w:rFonts w:ascii="Arial" w:hAnsi="Arial" w:cs="Arial"/>
                <w:sz w:val="20"/>
                <w:szCs w:val="20"/>
              </w:rPr>
              <w:t>students worked hard.</w:t>
            </w:r>
          </w:p>
          <w:p w14:paraId="00393986" w14:textId="77777777" w:rsidR="008615FF" w:rsidRPr="00A50F38" w:rsidRDefault="002B1F89" w:rsidP="008615FF">
            <w:pPr>
              <w:pStyle w:val="ListParagraph"/>
              <w:numPr>
                <w:ilvl w:val="0"/>
                <w:numId w:val="10"/>
              </w:numPr>
              <w:rPr>
                <w:rFonts w:ascii="Arial" w:hAnsi="Arial" w:cs="Arial"/>
                <w:sz w:val="20"/>
                <w:szCs w:val="20"/>
              </w:rPr>
            </w:pPr>
            <w:r w:rsidRPr="00A50F38">
              <w:rPr>
                <w:rFonts w:ascii="Arial" w:hAnsi="Arial" w:cs="Arial"/>
                <w:sz w:val="20"/>
                <w:szCs w:val="20"/>
              </w:rPr>
              <w:t>Once again, a</w:t>
            </w:r>
            <w:r w:rsidR="005F04A3" w:rsidRPr="00A50F38">
              <w:rPr>
                <w:rFonts w:ascii="Arial" w:hAnsi="Arial" w:cs="Arial"/>
                <w:sz w:val="20"/>
                <w:szCs w:val="20"/>
              </w:rPr>
              <w:t xml:space="preserve">ll lessons </w:t>
            </w:r>
            <w:r w:rsidRPr="00A50F38">
              <w:rPr>
                <w:rFonts w:ascii="Arial" w:hAnsi="Arial" w:cs="Arial"/>
                <w:sz w:val="20"/>
                <w:szCs w:val="20"/>
              </w:rPr>
              <w:t xml:space="preserve">observed </w:t>
            </w:r>
            <w:r w:rsidR="005F04A3" w:rsidRPr="00A50F38">
              <w:rPr>
                <w:rFonts w:ascii="Arial" w:hAnsi="Arial" w:cs="Arial"/>
                <w:sz w:val="20"/>
                <w:szCs w:val="20"/>
              </w:rPr>
              <w:t>had clear lesson plans linked to relevant modules.</w:t>
            </w:r>
            <w:r w:rsidR="0092313B" w:rsidRPr="00A50F38">
              <w:rPr>
                <w:rFonts w:ascii="Arial" w:hAnsi="Arial" w:cs="Arial"/>
                <w:sz w:val="20"/>
                <w:szCs w:val="20"/>
              </w:rPr>
              <w:t xml:space="preserve"> </w:t>
            </w:r>
            <w:r w:rsidR="00307D5F" w:rsidRPr="00A50F38">
              <w:rPr>
                <w:rFonts w:ascii="Arial" w:hAnsi="Arial" w:cs="Arial"/>
                <w:sz w:val="20"/>
                <w:szCs w:val="20"/>
              </w:rPr>
              <w:t xml:space="preserve">Teachers </w:t>
            </w:r>
            <w:r w:rsidR="003B2FBC" w:rsidRPr="00A50F38">
              <w:rPr>
                <w:rFonts w:ascii="Arial" w:hAnsi="Arial" w:cs="Arial"/>
                <w:sz w:val="20"/>
                <w:szCs w:val="20"/>
              </w:rPr>
              <w:t>have embedded the use of</w:t>
            </w:r>
            <w:r w:rsidR="00307D5F" w:rsidRPr="00A50F38">
              <w:rPr>
                <w:rFonts w:ascii="Arial" w:hAnsi="Arial" w:cs="Arial"/>
                <w:sz w:val="20"/>
                <w:szCs w:val="20"/>
              </w:rPr>
              <w:t xml:space="preserve"> planning </w:t>
            </w:r>
            <w:r w:rsidR="003A3F71" w:rsidRPr="00A50F38">
              <w:rPr>
                <w:rFonts w:ascii="Arial" w:hAnsi="Arial" w:cs="Arial"/>
                <w:sz w:val="20"/>
                <w:szCs w:val="20"/>
              </w:rPr>
              <w:t xml:space="preserve">to </w:t>
            </w:r>
            <w:r w:rsidR="003B2FBC" w:rsidRPr="00A50F38">
              <w:rPr>
                <w:rFonts w:ascii="Arial" w:hAnsi="Arial" w:cs="Arial"/>
                <w:sz w:val="20"/>
                <w:szCs w:val="20"/>
              </w:rPr>
              <w:t xml:space="preserve">successfully </w:t>
            </w:r>
            <w:r w:rsidR="003A3F71" w:rsidRPr="00A50F38">
              <w:rPr>
                <w:rFonts w:ascii="Arial" w:hAnsi="Arial" w:cs="Arial"/>
                <w:sz w:val="20"/>
                <w:szCs w:val="20"/>
              </w:rPr>
              <w:t>help student</w:t>
            </w:r>
            <w:r w:rsidR="00307D5F" w:rsidRPr="00A50F38">
              <w:rPr>
                <w:rFonts w:ascii="Arial" w:hAnsi="Arial" w:cs="Arial"/>
                <w:sz w:val="20"/>
                <w:szCs w:val="20"/>
              </w:rPr>
              <w:t xml:space="preserve">s learn well. </w:t>
            </w:r>
            <w:r w:rsidR="00DA40D8" w:rsidRPr="00A50F38">
              <w:rPr>
                <w:rFonts w:ascii="Arial" w:hAnsi="Arial" w:cs="Arial"/>
                <w:sz w:val="20"/>
                <w:szCs w:val="20"/>
              </w:rPr>
              <w:t>They</w:t>
            </w:r>
            <w:r w:rsidRPr="00A50F38">
              <w:rPr>
                <w:rFonts w:ascii="Arial" w:hAnsi="Arial" w:cs="Arial"/>
                <w:sz w:val="20"/>
                <w:szCs w:val="20"/>
              </w:rPr>
              <w:t xml:space="preserve"> have very strong knowledge of</w:t>
            </w:r>
            <w:r w:rsidR="00DA40D8" w:rsidRPr="00A50F38">
              <w:rPr>
                <w:rFonts w:ascii="Arial" w:hAnsi="Arial" w:cs="Arial"/>
                <w:sz w:val="20"/>
                <w:szCs w:val="20"/>
              </w:rPr>
              <w:t xml:space="preserve"> the young people </w:t>
            </w:r>
            <w:r w:rsidRPr="00A50F38">
              <w:rPr>
                <w:rFonts w:ascii="Arial" w:hAnsi="Arial" w:cs="Arial"/>
                <w:sz w:val="20"/>
                <w:szCs w:val="20"/>
              </w:rPr>
              <w:t xml:space="preserve">they teach and learning is accurately </w:t>
            </w:r>
            <w:r w:rsidR="00DA40D8" w:rsidRPr="00A50F38">
              <w:rPr>
                <w:rFonts w:ascii="Arial" w:hAnsi="Arial" w:cs="Arial"/>
                <w:sz w:val="20"/>
                <w:szCs w:val="20"/>
              </w:rPr>
              <w:t>match</w:t>
            </w:r>
            <w:r w:rsidRPr="00A50F38">
              <w:rPr>
                <w:rFonts w:ascii="Arial" w:hAnsi="Arial" w:cs="Arial"/>
                <w:sz w:val="20"/>
                <w:szCs w:val="20"/>
              </w:rPr>
              <w:t xml:space="preserve">ed to </w:t>
            </w:r>
            <w:r w:rsidR="00DA40D8" w:rsidRPr="00A50F38">
              <w:rPr>
                <w:rFonts w:ascii="Arial" w:hAnsi="Arial" w:cs="Arial"/>
                <w:sz w:val="20"/>
                <w:szCs w:val="20"/>
              </w:rPr>
              <w:t>their specific needs.</w:t>
            </w:r>
            <w:r w:rsidR="006D1A04" w:rsidRPr="00A50F38">
              <w:rPr>
                <w:rFonts w:ascii="Arial" w:hAnsi="Arial" w:cs="Arial"/>
                <w:sz w:val="20"/>
                <w:szCs w:val="20"/>
              </w:rPr>
              <w:t xml:space="preserve"> Lessons are well structured and resources are personalised to aid learning. The high emphasis on use of visuals to connect with students and aid communication, </w:t>
            </w:r>
            <w:r w:rsidR="00BC78B4" w:rsidRPr="00A50F38">
              <w:rPr>
                <w:rFonts w:ascii="Arial" w:hAnsi="Arial" w:cs="Arial"/>
                <w:sz w:val="20"/>
                <w:szCs w:val="20"/>
              </w:rPr>
              <w:t>is</w:t>
            </w:r>
            <w:r w:rsidR="006D1A04" w:rsidRPr="00A50F38">
              <w:rPr>
                <w:rFonts w:ascii="Arial" w:hAnsi="Arial" w:cs="Arial"/>
                <w:sz w:val="20"/>
                <w:szCs w:val="20"/>
              </w:rPr>
              <w:t xml:space="preserve"> exemplary. The</w:t>
            </w:r>
            <w:r w:rsidR="00BC78B4" w:rsidRPr="00A50F38">
              <w:rPr>
                <w:rFonts w:ascii="Arial" w:hAnsi="Arial" w:cs="Arial"/>
                <w:sz w:val="20"/>
                <w:szCs w:val="20"/>
              </w:rPr>
              <w:t xml:space="preserve"> use of visuals</w:t>
            </w:r>
            <w:r w:rsidR="006D1A04" w:rsidRPr="00A50F38">
              <w:rPr>
                <w:rFonts w:ascii="Arial" w:hAnsi="Arial" w:cs="Arial"/>
                <w:sz w:val="20"/>
                <w:szCs w:val="20"/>
              </w:rPr>
              <w:t xml:space="preserve"> </w:t>
            </w:r>
            <w:r w:rsidR="00300469" w:rsidRPr="00A50F38">
              <w:rPr>
                <w:rFonts w:ascii="Arial" w:hAnsi="Arial" w:cs="Arial"/>
                <w:sz w:val="20"/>
                <w:szCs w:val="20"/>
              </w:rPr>
              <w:t>is</w:t>
            </w:r>
            <w:r w:rsidR="006D1A04" w:rsidRPr="00A50F38">
              <w:rPr>
                <w:rFonts w:ascii="Arial" w:hAnsi="Arial" w:cs="Arial"/>
                <w:sz w:val="20"/>
                <w:szCs w:val="20"/>
              </w:rPr>
              <w:t xml:space="preserve"> now well embedded and highly effective in their positive impact on students’ learning</w:t>
            </w:r>
            <w:r w:rsidR="00BC78B4" w:rsidRPr="00A50F38">
              <w:rPr>
                <w:rFonts w:ascii="Arial" w:hAnsi="Arial" w:cs="Arial"/>
                <w:sz w:val="20"/>
                <w:szCs w:val="20"/>
              </w:rPr>
              <w:t xml:space="preserve"> and ownership of their own learning</w:t>
            </w:r>
            <w:r w:rsidR="006D1A04" w:rsidRPr="00A50F38">
              <w:rPr>
                <w:rFonts w:ascii="Arial" w:hAnsi="Arial" w:cs="Arial"/>
                <w:sz w:val="20"/>
                <w:szCs w:val="20"/>
              </w:rPr>
              <w:t>.</w:t>
            </w:r>
          </w:p>
          <w:p w14:paraId="2E6089F8" w14:textId="77777777" w:rsidR="00F74ACD" w:rsidRPr="00A50F38" w:rsidRDefault="008615FF" w:rsidP="008615FF">
            <w:pPr>
              <w:pStyle w:val="ListParagraph"/>
              <w:numPr>
                <w:ilvl w:val="0"/>
                <w:numId w:val="10"/>
              </w:numPr>
              <w:rPr>
                <w:rFonts w:ascii="Arial" w:hAnsi="Arial" w:cs="Arial"/>
                <w:sz w:val="20"/>
                <w:szCs w:val="20"/>
              </w:rPr>
            </w:pPr>
            <w:r w:rsidRPr="00A50F38">
              <w:rPr>
                <w:rFonts w:ascii="Arial" w:hAnsi="Arial" w:cs="Arial"/>
                <w:sz w:val="20"/>
                <w:szCs w:val="20"/>
              </w:rPr>
              <w:lastRenderedPageBreak/>
              <w:t>The pace of l</w:t>
            </w:r>
            <w:r w:rsidR="00307D5F" w:rsidRPr="00A50F38">
              <w:rPr>
                <w:rFonts w:ascii="Arial" w:hAnsi="Arial" w:cs="Arial"/>
                <w:sz w:val="20"/>
                <w:szCs w:val="20"/>
              </w:rPr>
              <w:t xml:space="preserve">essons </w:t>
            </w:r>
            <w:r w:rsidRPr="00A50F38">
              <w:rPr>
                <w:rFonts w:ascii="Arial" w:hAnsi="Arial" w:cs="Arial"/>
                <w:sz w:val="20"/>
                <w:szCs w:val="20"/>
              </w:rPr>
              <w:t xml:space="preserve">is appropriate and </w:t>
            </w:r>
            <w:r w:rsidR="00307D5F" w:rsidRPr="00A50F38">
              <w:rPr>
                <w:rFonts w:ascii="Arial" w:hAnsi="Arial" w:cs="Arial"/>
                <w:sz w:val="20"/>
                <w:szCs w:val="20"/>
              </w:rPr>
              <w:t>enabl</w:t>
            </w:r>
            <w:r w:rsidRPr="00A50F38">
              <w:rPr>
                <w:rFonts w:ascii="Arial" w:hAnsi="Arial" w:cs="Arial"/>
                <w:sz w:val="20"/>
                <w:szCs w:val="20"/>
              </w:rPr>
              <w:t>es students to make good</w:t>
            </w:r>
            <w:r w:rsidR="00307D5F" w:rsidRPr="00A50F38">
              <w:rPr>
                <w:rFonts w:ascii="Arial" w:hAnsi="Arial" w:cs="Arial"/>
                <w:sz w:val="20"/>
                <w:szCs w:val="20"/>
              </w:rPr>
              <w:t xml:space="preserve"> progress.</w:t>
            </w:r>
            <w:r w:rsidR="00F43A9F" w:rsidRPr="00A50F38">
              <w:rPr>
                <w:rFonts w:ascii="Arial" w:hAnsi="Arial" w:cs="Arial"/>
                <w:sz w:val="20"/>
                <w:szCs w:val="20"/>
              </w:rPr>
              <w:t xml:space="preserve"> Lesson content is well structured and introduced progressively </w:t>
            </w:r>
            <w:r w:rsidR="002E4DFD" w:rsidRPr="00A50F38">
              <w:rPr>
                <w:rFonts w:ascii="Arial" w:hAnsi="Arial" w:cs="Arial"/>
                <w:sz w:val="20"/>
                <w:szCs w:val="20"/>
              </w:rPr>
              <w:t xml:space="preserve">in small learning steps </w:t>
            </w:r>
            <w:r w:rsidR="00F43A9F" w:rsidRPr="00A50F38">
              <w:rPr>
                <w:rFonts w:ascii="Arial" w:hAnsi="Arial" w:cs="Arial"/>
                <w:sz w:val="20"/>
                <w:szCs w:val="20"/>
              </w:rPr>
              <w:t>with increasing challenge.</w:t>
            </w:r>
            <w:r w:rsidR="00284352" w:rsidRPr="00A50F38">
              <w:rPr>
                <w:rFonts w:ascii="Arial" w:hAnsi="Arial" w:cs="Arial"/>
                <w:sz w:val="20"/>
                <w:szCs w:val="20"/>
              </w:rPr>
              <w:t xml:space="preserve"> Carousel activities </w:t>
            </w:r>
            <w:r w:rsidRPr="00A50F38">
              <w:rPr>
                <w:rFonts w:ascii="Arial" w:hAnsi="Arial" w:cs="Arial"/>
                <w:sz w:val="20"/>
                <w:szCs w:val="20"/>
              </w:rPr>
              <w:t xml:space="preserve">observed </w:t>
            </w:r>
            <w:r w:rsidR="00284352" w:rsidRPr="00A50F38">
              <w:rPr>
                <w:rFonts w:ascii="Arial" w:hAnsi="Arial" w:cs="Arial"/>
                <w:sz w:val="20"/>
                <w:szCs w:val="20"/>
              </w:rPr>
              <w:t>in Modern Foreign Languages lessons supports this well.</w:t>
            </w:r>
          </w:p>
          <w:p w14:paraId="4899C317" w14:textId="77777777" w:rsidR="003A6D25" w:rsidRPr="00A50F38" w:rsidRDefault="003A6D25" w:rsidP="00E23278">
            <w:pPr>
              <w:pStyle w:val="ListParagraph"/>
              <w:numPr>
                <w:ilvl w:val="0"/>
                <w:numId w:val="10"/>
              </w:numPr>
              <w:rPr>
                <w:rFonts w:ascii="Arial" w:hAnsi="Arial" w:cs="Arial"/>
                <w:sz w:val="20"/>
                <w:szCs w:val="20"/>
              </w:rPr>
            </w:pPr>
            <w:r w:rsidRPr="00A50F38">
              <w:rPr>
                <w:rFonts w:ascii="Arial" w:hAnsi="Arial" w:cs="Arial"/>
                <w:sz w:val="20"/>
                <w:szCs w:val="20"/>
              </w:rPr>
              <w:t>Students enjoy their learning</w:t>
            </w:r>
            <w:r w:rsidR="008615FF" w:rsidRPr="00A50F38">
              <w:rPr>
                <w:rFonts w:ascii="Arial" w:hAnsi="Arial" w:cs="Arial"/>
                <w:sz w:val="20"/>
                <w:szCs w:val="20"/>
              </w:rPr>
              <w:t xml:space="preserve"> and</w:t>
            </w:r>
            <w:r w:rsidRPr="00A50F38">
              <w:rPr>
                <w:rFonts w:ascii="Arial" w:hAnsi="Arial" w:cs="Arial"/>
                <w:sz w:val="20"/>
                <w:szCs w:val="20"/>
              </w:rPr>
              <w:t xml:space="preserve"> </w:t>
            </w:r>
            <w:r w:rsidR="008615FF" w:rsidRPr="00A50F38">
              <w:rPr>
                <w:rFonts w:ascii="Arial" w:hAnsi="Arial" w:cs="Arial"/>
                <w:sz w:val="20"/>
                <w:szCs w:val="20"/>
              </w:rPr>
              <w:t>t</w:t>
            </w:r>
            <w:r w:rsidR="00F43A9F" w:rsidRPr="00A50F38">
              <w:rPr>
                <w:rFonts w:ascii="Arial" w:hAnsi="Arial" w:cs="Arial"/>
                <w:sz w:val="20"/>
                <w:szCs w:val="20"/>
              </w:rPr>
              <w:t xml:space="preserve">hey </w:t>
            </w:r>
            <w:r w:rsidR="00703097" w:rsidRPr="00A50F38">
              <w:rPr>
                <w:rFonts w:ascii="Arial" w:hAnsi="Arial" w:cs="Arial"/>
                <w:sz w:val="20"/>
                <w:szCs w:val="20"/>
              </w:rPr>
              <w:t>want to be in school</w:t>
            </w:r>
            <w:r w:rsidR="008615FF" w:rsidRPr="00A50F38">
              <w:rPr>
                <w:rFonts w:ascii="Arial" w:hAnsi="Arial" w:cs="Arial"/>
                <w:sz w:val="20"/>
                <w:szCs w:val="20"/>
              </w:rPr>
              <w:t>.</w:t>
            </w:r>
            <w:r w:rsidR="00703097" w:rsidRPr="00A50F38">
              <w:rPr>
                <w:rFonts w:ascii="Arial" w:hAnsi="Arial" w:cs="Arial"/>
                <w:sz w:val="20"/>
                <w:szCs w:val="20"/>
              </w:rPr>
              <w:t xml:space="preserve"> </w:t>
            </w:r>
            <w:r w:rsidR="008615FF" w:rsidRPr="00A50F38">
              <w:rPr>
                <w:rFonts w:ascii="Arial" w:hAnsi="Arial" w:cs="Arial"/>
                <w:sz w:val="20"/>
                <w:szCs w:val="20"/>
              </w:rPr>
              <w:t xml:space="preserve">They </w:t>
            </w:r>
            <w:r w:rsidR="00703097" w:rsidRPr="00A50F38">
              <w:rPr>
                <w:rFonts w:ascii="Arial" w:hAnsi="Arial" w:cs="Arial"/>
                <w:sz w:val="20"/>
                <w:szCs w:val="20"/>
              </w:rPr>
              <w:t xml:space="preserve">are </w:t>
            </w:r>
            <w:r w:rsidR="00F43A9F" w:rsidRPr="00A50F38">
              <w:rPr>
                <w:rFonts w:ascii="Arial" w:hAnsi="Arial" w:cs="Arial"/>
                <w:sz w:val="20"/>
                <w:szCs w:val="20"/>
              </w:rPr>
              <w:t>demonstrat</w:t>
            </w:r>
            <w:r w:rsidR="00703097" w:rsidRPr="00A50F38">
              <w:rPr>
                <w:rFonts w:ascii="Arial" w:hAnsi="Arial" w:cs="Arial"/>
                <w:sz w:val="20"/>
                <w:szCs w:val="20"/>
              </w:rPr>
              <w:t>ing</w:t>
            </w:r>
            <w:r w:rsidR="00F43A9F" w:rsidRPr="00A50F38">
              <w:rPr>
                <w:rFonts w:ascii="Arial" w:hAnsi="Arial" w:cs="Arial"/>
                <w:sz w:val="20"/>
                <w:szCs w:val="20"/>
              </w:rPr>
              <w:t xml:space="preserve"> a good level of independence</w:t>
            </w:r>
            <w:r w:rsidR="00703097" w:rsidRPr="00A50F38">
              <w:rPr>
                <w:rFonts w:ascii="Arial" w:hAnsi="Arial" w:cs="Arial"/>
                <w:sz w:val="20"/>
                <w:szCs w:val="20"/>
              </w:rPr>
              <w:t xml:space="preserve"> in learning. </w:t>
            </w:r>
            <w:r w:rsidRPr="00A50F38">
              <w:rPr>
                <w:rFonts w:ascii="Arial" w:hAnsi="Arial" w:cs="Arial"/>
                <w:sz w:val="20"/>
                <w:szCs w:val="20"/>
              </w:rPr>
              <w:t>Classrooms are calm and purposeful environments</w:t>
            </w:r>
            <w:r w:rsidR="00703097" w:rsidRPr="00A50F38">
              <w:rPr>
                <w:rFonts w:ascii="Arial" w:hAnsi="Arial" w:cs="Arial"/>
                <w:sz w:val="20"/>
                <w:szCs w:val="20"/>
              </w:rPr>
              <w:t>, focused on learning</w:t>
            </w:r>
            <w:r w:rsidRPr="00A50F38">
              <w:rPr>
                <w:rFonts w:ascii="Arial" w:hAnsi="Arial" w:cs="Arial"/>
                <w:sz w:val="20"/>
                <w:szCs w:val="20"/>
              </w:rPr>
              <w:t>.</w:t>
            </w:r>
          </w:p>
          <w:p w14:paraId="4DDE22F8" w14:textId="77777777" w:rsidR="006C2D1B" w:rsidRPr="00A50F38" w:rsidRDefault="00651A12" w:rsidP="0089664C">
            <w:pPr>
              <w:pStyle w:val="ListParagraph"/>
              <w:numPr>
                <w:ilvl w:val="0"/>
                <w:numId w:val="10"/>
              </w:numPr>
              <w:rPr>
                <w:rFonts w:ascii="Arial" w:hAnsi="Arial" w:cs="Arial"/>
                <w:sz w:val="20"/>
                <w:szCs w:val="20"/>
              </w:rPr>
            </w:pPr>
            <w:r w:rsidRPr="00A50F38">
              <w:rPr>
                <w:rFonts w:ascii="Arial" w:hAnsi="Arial" w:cs="Arial"/>
                <w:sz w:val="20"/>
                <w:szCs w:val="20"/>
              </w:rPr>
              <w:t>In the</w:t>
            </w:r>
            <w:r w:rsidR="006C2D1B" w:rsidRPr="00A50F38">
              <w:rPr>
                <w:rFonts w:ascii="Arial" w:hAnsi="Arial" w:cs="Arial"/>
                <w:sz w:val="20"/>
                <w:szCs w:val="20"/>
              </w:rPr>
              <w:t xml:space="preserve"> MFL</w:t>
            </w:r>
            <w:r w:rsidRPr="00A50F38">
              <w:rPr>
                <w:rFonts w:ascii="Arial" w:hAnsi="Arial" w:cs="Arial"/>
                <w:sz w:val="20"/>
                <w:szCs w:val="20"/>
              </w:rPr>
              <w:t xml:space="preserve"> session</w:t>
            </w:r>
            <w:r w:rsidR="006C2D1B" w:rsidRPr="00A50F38">
              <w:rPr>
                <w:rFonts w:ascii="Arial" w:hAnsi="Arial" w:cs="Arial"/>
                <w:sz w:val="20"/>
                <w:szCs w:val="20"/>
              </w:rPr>
              <w:t>s</w:t>
            </w:r>
            <w:r w:rsidR="00663A57" w:rsidRPr="00A50F38">
              <w:rPr>
                <w:rFonts w:ascii="Arial" w:hAnsi="Arial" w:cs="Arial"/>
                <w:sz w:val="20"/>
                <w:szCs w:val="20"/>
              </w:rPr>
              <w:t xml:space="preserve">, </w:t>
            </w:r>
            <w:r w:rsidR="00443481" w:rsidRPr="00A50F38">
              <w:rPr>
                <w:rFonts w:ascii="Arial" w:hAnsi="Arial" w:cs="Arial"/>
                <w:sz w:val="20"/>
                <w:szCs w:val="20"/>
              </w:rPr>
              <w:t xml:space="preserve">students </w:t>
            </w:r>
            <w:r w:rsidRPr="00A50F38">
              <w:rPr>
                <w:rFonts w:ascii="Arial" w:hAnsi="Arial" w:cs="Arial"/>
                <w:sz w:val="20"/>
                <w:szCs w:val="20"/>
              </w:rPr>
              <w:t>are becoming</w:t>
            </w:r>
            <w:r w:rsidR="00443481" w:rsidRPr="00A50F38">
              <w:rPr>
                <w:rFonts w:ascii="Arial" w:hAnsi="Arial" w:cs="Arial"/>
                <w:sz w:val="20"/>
                <w:szCs w:val="20"/>
              </w:rPr>
              <w:t xml:space="preserve"> familiar with the </w:t>
            </w:r>
            <w:r w:rsidR="006C2D1B" w:rsidRPr="00A50F38">
              <w:rPr>
                <w:rFonts w:ascii="Arial" w:hAnsi="Arial" w:cs="Arial"/>
                <w:sz w:val="20"/>
                <w:szCs w:val="20"/>
              </w:rPr>
              <w:t>numbers of Mandarin</w:t>
            </w:r>
            <w:r w:rsidR="003B56C3" w:rsidRPr="00A50F38">
              <w:rPr>
                <w:rFonts w:ascii="Arial" w:hAnsi="Arial" w:cs="Arial"/>
                <w:sz w:val="20"/>
                <w:szCs w:val="20"/>
              </w:rPr>
              <w:t>,</w:t>
            </w:r>
            <w:r w:rsidR="006C2D1B" w:rsidRPr="00A50F38">
              <w:rPr>
                <w:rFonts w:ascii="Arial" w:hAnsi="Arial" w:cs="Arial"/>
                <w:sz w:val="20"/>
                <w:szCs w:val="20"/>
              </w:rPr>
              <w:t xml:space="preserve"> Spanish</w:t>
            </w:r>
            <w:r w:rsidR="003B56C3" w:rsidRPr="00A50F38">
              <w:rPr>
                <w:rFonts w:ascii="Arial" w:hAnsi="Arial" w:cs="Arial"/>
                <w:sz w:val="20"/>
                <w:szCs w:val="20"/>
              </w:rPr>
              <w:t xml:space="preserve"> and German</w:t>
            </w:r>
            <w:r w:rsidR="006C2D1B" w:rsidRPr="00A50F38">
              <w:rPr>
                <w:rFonts w:ascii="Arial" w:hAnsi="Arial" w:cs="Arial"/>
                <w:sz w:val="20"/>
                <w:szCs w:val="20"/>
              </w:rPr>
              <w:t>.</w:t>
            </w:r>
          </w:p>
          <w:p w14:paraId="5DF06739" w14:textId="77777777" w:rsidR="00C02C7E" w:rsidRPr="00A50F38" w:rsidRDefault="00EB4B8B" w:rsidP="00AB0456">
            <w:pPr>
              <w:pStyle w:val="ListParagraph"/>
              <w:numPr>
                <w:ilvl w:val="0"/>
                <w:numId w:val="10"/>
              </w:numPr>
              <w:rPr>
                <w:rFonts w:ascii="Arial" w:hAnsi="Arial" w:cs="Arial"/>
                <w:sz w:val="20"/>
                <w:szCs w:val="20"/>
              </w:rPr>
            </w:pPr>
            <w:r w:rsidRPr="00A50F38">
              <w:rPr>
                <w:rFonts w:ascii="Arial" w:hAnsi="Arial" w:cs="Arial"/>
                <w:sz w:val="20"/>
                <w:szCs w:val="20"/>
              </w:rPr>
              <w:t>Th</w:t>
            </w:r>
            <w:r w:rsidR="000433D9" w:rsidRPr="00A50F38">
              <w:rPr>
                <w:rFonts w:ascii="Arial" w:hAnsi="Arial" w:cs="Arial"/>
                <w:sz w:val="20"/>
                <w:szCs w:val="20"/>
              </w:rPr>
              <w:t xml:space="preserve">e teacher had created a book </w:t>
            </w:r>
            <w:r w:rsidR="003B56C3" w:rsidRPr="00A50F38">
              <w:rPr>
                <w:rFonts w:ascii="Arial" w:hAnsi="Arial" w:cs="Arial"/>
                <w:sz w:val="20"/>
                <w:szCs w:val="20"/>
              </w:rPr>
              <w:t>depicting the Tomato Festival celebrated in Spain.</w:t>
            </w:r>
            <w:r w:rsidRPr="00A50F38">
              <w:rPr>
                <w:rFonts w:ascii="Arial" w:hAnsi="Arial" w:cs="Arial"/>
                <w:sz w:val="20"/>
                <w:szCs w:val="20"/>
              </w:rPr>
              <w:t xml:space="preserve"> </w:t>
            </w:r>
            <w:r w:rsidR="003B56C3" w:rsidRPr="00A50F38">
              <w:rPr>
                <w:rFonts w:ascii="Arial" w:hAnsi="Arial" w:cs="Arial"/>
                <w:sz w:val="20"/>
                <w:szCs w:val="20"/>
              </w:rPr>
              <w:t>Students discuss what is happening in the photos. Once a</w:t>
            </w:r>
            <w:r w:rsidR="00744EED" w:rsidRPr="00A50F38">
              <w:rPr>
                <w:rFonts w:ascii="Arial" w:hAnsi="Arial" w:cs="Arial"/>
                <w:sz w:val="20"/>
                <w:szCs w:val="20"/>
              </w:rPr>
              <w:t>gain, the use of visuals is</w:t>
            </w:r>
            <w:r w:rsidR="00322305" w:rsidRPr="00A50F38">
              <w:rPr>
                <w:rFonts w:ascii="Arial" w:hAnsi="Arial" w:cs="Arial"/>
                <w:sz w:val="20"/>
                <w:szCs w:val="20"/>
              </w:rPr>
              <w:t xml:space="preserve"> excellent and </w:t>
            </w:r>
            <w:r w:rsidR="00744EED" w:rsidRPr="00A50F38">
              <w:rPr>
                <w:rFonts w:ascii="Arial" w:hAnsi="Arial" w:cs="Arial"/>
                <w:sz w:val="20"/>
                <w:szCs w:val="20"/>
              </w:rPr>
              <w:t xml:space="preserve">these </w:t>
            </w:r>
            <w:r w:rsidR="00322305" w:rsidRPr="00A50F38">
              <w:rPr>
                <w:rFonts w:ascii="Arial" w:hAnsi="Arial" w:cs="Arial"/>
                <w:sz w:val="20"/>
                <w:szCs w:val="20"/>
              </w:rPr>
              <w:t>underpinned the young people’s success.</w:t>
            </w:r>
            <w:r w:rsidR="003B56C3" w:rsidRPr="00A50F38">
              <w:rPr>
                <w:rFonts w:ascii="Arial" w:hAnsi="Arial" w:cs="Arial"/>
                <w:sz w:val="20"/>
                <w:szCs w:val="20"/>
              </w:rPr>
              <w:t xml:space="preserve"> Teachers’ quality of questioning made the students look and think.</w:t>
            </w:r>
            <w:r w:rsidR="00AB0456" w:rsidRPr="00A50F38">
              <w:rPr>
                <w:rFonts w:ascii="Arial" w:hAnsi="Arial" w:cs="Arial"/>
                <w:sz w:val="20"/>
                <w:szCs w:val="20"/>
              </w:rPr>
              <w:t xml:space="preserve"> </w:t>
            </w:r>
            <w:r w:rsidR="00C02C7E" w:rsidRPr="00A50F38">
              <w:rPr>
                <w:rFonts w:ascii="Arial" w:hAnsi="Arial" w:cs="Arial"/>
                <w:sz w:val="20"/>
                <w:szCs w:val="20"/>
              </w:rPr>
              <w:t xml:space="preserve">Students are </w:t>
            </w:r>
            <w:r w:rsidR="00AB0456" w:rsidRPr="00A50F38">
              <w:rPr>
                <w:rFonts w:ascii="Arial" w:hAnsi="Arial" w:cs="Arial"/>
                <w:sz w:val="20"/>
                <w:szCs w:val="20"/>
              </w:rPr>
              <w:t>provided with</w:t>
            </w:r>
            <w:r w:rsidR="00C02C7E" w:rsidRPr="00A50F38">
              <w:rPr>
                <w:rFonts w:ascii="Arial" w:hAnsi="Arial" w:cs="Arial"/>
                <w:sz w:val="20"/>
                <w:szCs w:val="20"/>
              </w:rPr>
              <w:t xml:space="preserve"> </w:t>
            </w:r>
            <w:r w:rsidR="00491A46" w:rsidRPr="00A50F38">
              <w:rPr>
                <w:rFonts w:ascii="Arial" w:hAnsi="Arial" w:cs="Arial"/>
                <w:sz w:val="20"/>
                <w:szCs w:val="20"/>
              </w:rPr>
              <w:t>and encouraged</w:t>
            </w:r>
            <w:r w:rsidR="00C02C7E" w:rsidRPr="00A50F38">
              <w:rPr>
                <w:rFonts w:ascii="Arial" w:hAnsi="Arial" w:cs="Arial"/>
                <w:sz w:val="20"/>
                <w:szCs w:val="20"/>
              </w:rPr>
              <w:t xml:space="preserve"> to learn the </w:t>
            </w:r>
            <w:r w:rsidR="00744EED" w:rsidRPr="00A50F38">
              <w:rPr>
                <w:rFonts w:ascii="Arial" w:hAnsi="Arial" w:cs="Arial"/>
                <w:sz w:val="20"/>
                <w:szCs w:val="20"/>
              </w:rPr>
              <w:t xml:space="preserve">subject specific vocabulary and </w:t>
            </w:r>
            <w:r w:rsidR="00491A46" w:rsidRPr="00A50F38">
              <w:rPr>
                <w:rFonts w:ascii="Arial" w:hAnsi="Arial" w:cs="Arial"/>
                <w:sz w:val="20"/>
                <w:szCs w:val="20"/>
              </w:rPr>
              <w:t>the right terminology in all le</w:t>
            </w:r>
            <w:r w:rsidR="00744EED" w:rsidRPr="00A50F38">
              <w:rPr>
                <w:rFonts w:ascii="Arial" w:hAnsi="Arial" w:cs="Arial"/>
                <w:sz w:val="20"/>
                <w:szCs w:val="20"/>
              </w:rPr>
              <w:t>ssons.</w:t>
            </w:r>
          </w:p>
          <w:p w14:paraId="6AB4DB75" w14:textId="77777777" w:rsidR="00744EED" w:rsidRPr="00A50F38" w:rsidRDefault="0016024F" w:rsidP="0089664C">
            <w:pPr>
              <w:pStyle w:val="ListParagraph"/>
              <w:numPr>
                <w:ilvl w:val="0"/>
                <w:numId w:val="10"/>
              </w:numPr>
              <w:rPr>
                <w:rFonts w:ascii="Arial" w:hAnsi="Arial" w:cs="Arial"/>
                <w:sz w:val="20"/>
                <w:szCs w:val="20"/>
              </w:rPr>
            </w:pPr>
            <w:r w:rsidRPr="00A50F38">
              <w:rPr>
                <w:rFonts w:ascii="Arial" w:hAnsi="Arial" w:cs="Arial"/>
                <w:sz w:val="20"/>
                <w:szCs w:val="20"/>
              </w:rPr>
              <w:t xml:space="preserve">Key Stage </w:t>
            </w:r>
            <w:r w:rsidR="00B0267D" w:rsidRPr="00A50F38">
              <w:rPr>
                <w:rFonts w:ascii="Arial" w:hAnsi="Arial" w:cs="Arial"/>
                <w:sz w:val="20"/>
                <w:szCs w:val="20"/>
              </w:rPr>
              <w:t xml:space="preserve">5 </w:t>
            </w:r>
            <w:r w:rsidR="006B3FF0" w:rsidRPr="00A50F38">
              <w:rPr>
                <w:rFonts w:ascii="Arial" w:hAnsi="Arial" w:cs="Arial"/>
                <w:sz w:val="20"/>
                <w:szCs w:val="20"/>
              </w:rPr>
              <w:t>-</w:t>
            </w:r>
            <w:r w:rsidR="00B0267D" w:rsidRPr="00A50F38">
              <w:rPr>
                <w:rFonts w:ascii="Arial" w:hAnsi="Arial" w:cs="Arial"/>
                <w:sz w:val="20"/>
                <w:szCs w:val="20"/>
              </w:rPr>
              <w:t>Guided reading session was exemplary. The task was age appropriate in students taking turns to read sentences in a letter and then work to independently answer the questions relating to the letter</w:t>
            </w:r>
            <w:proofErr w:type="gramStart"/>
            <w:r w:rsidR="00B0267D" w:rsidRPr="00A50F38">
              <w:rPr>
                <w:rFonts w:ascii="Arial" w:hAnsi="Arial" w:cs="Arial"/>
                <w:sz w:val="20"/>
                <w:szCs w:val="20"/>
              </w:rPr>
              <w:t>,  using</w:t>
            </w:r>
            <w:proofErr w:type="gramEnd"/>
            <w:r w:rsidR="00B0267D" w:rsidRPr="00A50F38">
              <w:rPr>
                <w:rFonts w:ascii="Arial" w:hAnsi="Arial" w:cs="Arial"/>
                <w:sz w:val="20"/>
                <w:szCs w:val="20"/>
              </w:rPr>
              <w:t xml:space="preserve"> full and complete sentences. </w:t>
            </w:r>
            <w:r w:rsidR="007822FB" w:rsidRPr="00A50F38">
              <w:rPr>
                <w:rFonts w:ascii="Arial" w:hAnsi="Arial" w:cs="Arial"/>
                <w:sz w:val="20"/>
                <w:szCs w:val="20"/>
              </w:rPr>
              <w:t xml:space="preserve">They were finding the language in the text to write the sentences, thus linking reading and writing. </w:t>
            </w:r>
            <w:r w:rsidR="00B0267D" w:rsidRPr="00A50F38">
              <w:rPr>
                <w:rFonts w:ascii="Arial" w:hAnsi="Arial" w:cs="Arial"/>
                <w:sz w:val="20"/>
                <w:szCs w:val="20"/>
              </w:rPr>
              <w:t>The extension activity enabled students to read their reply aloud to the other students.</w:t>
            </w:r>
            <w:r w:rsidR="008E584C" w:rsidRPr="00A50F38">
              <w:rPr>
                <w:rFonts w:ascii="Arial" w:hAnsi="Arial" w:cs="Arial"/>
                <w:sz w:val="20"/>
                <w:szCs w:val="20"/>
              </w:rPr>
              <w:t xml:space="preserve"> There was real dignity to the provision resulting in high achievement of the students.</w:t>
            </w:r>
          </w:p>
          <w:p w14:paraId="37540AF8" w14:textId="77777777" w:rsidR="00DF69AF" w:rsidRPr="00A50F38" w:rsidRDefault="00AA09EB" w:rsidP="00853540">
            <w:pPr>
              <w:pStyle w:val="ListParagraph"/>
              <w:numPr>
                <w:ilvl w:val="0"/>
                <w:numId w:val="10"/>
              </w:numPr>
              <w:rPr>
                <w:rFonts w:ascii="Arial" w:hAnsi="Arial" w:cs="Arial"/>
                <w:sz w:val="20"/>
                <w:szCs w:val="20"/>
              </w:rPr>
            </w:pPr>
            <w:r w:rsidRPr="00A50F38">
              <w:rPr>
                <w:rFonts w:ascii="Arial" w:hAnsi="Arial" w:cs="Arial"/>
                <w:sz w:val="20"/>
                <w:szCs w:val="20"/>
              </w:rPr>
              <w:t xml:space="preserve">Teachers are demonstrating a deep knowledge and understanding of the subject they teach. </w:t>
            </w:r>
          </w:p>
          <w:p w14:paraId="2E35A26A" w14:textId="77777777" w:rsidR="00853540" w:rsidRPr="00A50F38" w:rsidRDefault="0021612F" w:rsidP="0089664C">
            <w:pPr>
              <w:pStyle w:val="ListParagraph"/>
              <w:numPr>
                <w:ilvl w:val="0"/>
                <w:numId w:val="10"/>
              </w:numPr>
              <w:rPr>
                <w:rFonts w:ascii="Arial" w:hAnsi="Arial" w:cs="Arial"/>
                <w:sz w:val="20"/>
                <w:szCs w:val="20"/>
              </w:rPr>
            </w:pPr>
            <w:r w:rsidRPr="00A50F38">
              <w:rPr>
                <w:rFonts w:ascii="Arial" w:hAnsi="Arial" w:cs="Arial"/>
                <w:sz w:val="20"/>
                <w:szCs w:val="20"/>
              </w:rPr>
              <w:t xml:space="preserve">Additional adult support, including that of teaching assistants </w:t>
            </w:r>
            <w:r w:rsidR="00853540" w:rsidRPr="00A50F38">
              <w:rPr>
                <w:rFonts w:ascii="Arial" w:hAnsi="Arial" w:cs="Arial"/>
                <w:sz w:val="20"/>
                <w:szCs w:val="20"/>
              </w:rPr>
              <w:t xml:space="preserve">has substantially been improved through training and support to make a strong contribution to students’ learning in lessons. </w:t>
            </w:r>
          </w:p>
          <w:p w14:paraId="5AA47993" w14:textId="77777777" w:rsidR="00A30457" w:rsidRPr="00A50F38" w:rsidRDefault="003D0B57" w:rsidP="0089664C">
            <w:pPr>
              <w:pStyle w:val="ListParagraph"/>
              <w:numPr>
                <w:ilvl w:val="0"/>
                <w:numId w:val="10"/>
              </w:numPr>
              <w:rPr>
                <w:rFonts w:ascii="Arial" w:hAnsi="Arial" w:cs="Arial"/>
                <w:sz w:val="20"/>
                <w:szCs w:val="20"/>
              </w:rPr>
            </w:pPr>
            <w:r w:rsidRPr="00A50F38">
              <w:rPr>
                <w:rFonts w:ascii="Arial" w:hAnsi="Arial" w:cs="Arial"/>
                <w:sz w:val="20"/>
                <w:szCs w:val="20"/>
              </w:rPr>
              <w:t>Behaviour</w:t>
            </w:r>
            <w:r w:rsidR="00323090" w:rsidRPr="00A50F38">
              <w:rPr>
                <w:rFonts w:ascii="Arial" w:hAnsi="Arial" w:cs="Arial"/>
                <w:sz w:val="20"/>
                <w:szCs w:val="20"/>
              </w:rPr>
              <w:t xml:space="preserve"> for learning is </w:t>
            </w:r>
            <w:r w:rsidR="006D42AE" w:rsidRPr="00A50F38">
              <w:rPr>
                <w:rFonts w:ascii="Arial" w:hAnsi="Arial" w:cs="Arial"/>
                <w:sz w:val="20"/>
                <w:szCs w:val="20"/>
              </w:rPr>
              <w:t>strong across the school.</w:t>
            </w:r>
            <w:r w:rsidRPr="00A50F38">
              <w:rPr>
                <w:rFonts w:ascii="Arial" w:hAnsi="Arial" w:cs="Arial"/>
                <w:sz w:val="20"/>
                <w:szCs w:val="20"/>
              </w:rPr>
              <w:t xml:space="preserve"> </w:t>
            </w:r>
            <w:r w:rsidR="006D42AE" w:rsidRPr="00A50F38">
              <w:rPr>
                <w:rFonts w:ascii="Arial" w:hAnsi="Arial" w:cs="Arial"/>
                <w:sz w:val="20"/>
                <w:szCs w:val="20"/>
              </w:rPr>
              <w:t>S</w:t>
            </w:r>
            <w:r w:rsidRPr="00A50F38">
              <w:rPr>
                <w:rFonts w:ascii="Arial" w:hAnsi="Arial" w:cs="Arial"/>
                <w:sz w:val="20"/>
                <w:szCs w:val="20"/>
              </w:rPr>
              <w:t>taff manage this</w:t>
            </w:r>
            <w:r w:rsidR="00323090" w:rsidRPr="00A50F38">
              <w:rPr>
                <w:rFonts w:ascii="Arial" w:hAnsi="Arial" w:cs="Arial"/>
                <w:sz w:val="20"/>
                <w:szCs w:val="20"/>
              </w:rPr>
              <w:t xml:space="preserve"> </w:t>
            </w:r>
            <w:r w:rsidR="006D42AE" w:rsidRPr="00A50F38">
              <w:rPr>
                <w:rFonts w:ascii="Arial" w:hAnsi="Arial" w:cs="Arial"/>
                <w:sz w:val="20"/>
                <w:szCs w:val="20"/>
              </w:rPr>
              <w:t>highly</w:t>
            </w:r>
            <w:r w:rsidRPr="00A50F38">
              <w:rPr>
                <w:rFonts w:ascii="Arial" w:hAnsi="Arial" w:cs="Arial"/>
                <w:sz w:val="20"/>
                <w:szCs w:val="20"/>
              </w:rPr>
              <w:t xml:space="preserve"> effectively</w:t>
            </w:r>
            <w:r w:rsidR="00323090" w:rsidRPr="00A50F38">
              <w:rPr>
                <w:rFonts w:ascii="Arial" w:hAnsi="Arial" w:cs="Arial"/>
                <w:sz w:val="20"/>
                <w:szCs w:val="20"/>
              </w:rPr>
              <w:t>,</w:t>
            </w:r>
            <w:r w:rsidRPr="00A50F38">
              <w:rPr>
                <w:rFonts w:ascii="Arial" w:hAnsi="Arial" w:cs="Arial"/>
                <w:sz w:val="20"/>
                <w:szCs w:val="20"/>
              </w:rPr>
              <w:t xml:space="preserve"> </w:t>
            </w:r>
            <w:r w:rsidR="006D42AE" w:rsidRPr="00A50F38">
              <w:rPr>
                <w:rFonts w:ascii="Arial" w:hAnsi="Arial" w:cs="Arial"/>
                <w:sz w:val="20"/>
                <w:szCs w:val="20"/>
              </w:rPr>
              <w:t>so that no learning is lost or disrupted. The one incidence where this was not the case</w:t>
            </w:r>
            <w:r w:rsidR="008F3C3F" w:rsidRPr="00A50F38">
              <w:rPr>
                <w:rFonts w:ascii="Arial" w:hAnsi="Arial" w:cs="Arial"/>
                <w:sz w:val="20"/>
                <w:szCs w:val="20"/>
              </w:rPr>
              <w:t xml:space="preserve"> on the day of visit</w:t>
            </w:r>
            <w:r w:rsidR="006D42AE" w:rsidRPr="00A50F38">
              <w:rPr>
                <w:rFonts w:ascii="Arial" w:hAnsi="Arial" w:cs="Arial"/>
                <w:sz w:val="20"/>
                <w:szCs w:val="20"/>
              </w:rPr>
              <w:t xml:space="preserve">, involved a supply teaching assistant who had not yet established a relationship with the young people in the group, or embedded strategies for managing the young people well. Senior staff responded immediately </w:t>
            </w:r>
            <w:r w:rsidR="00E21A0C" w:rsidRPr="00A50F38">
              <w:rPr>
                <w:rFonts w:ascii="Arial" w:hAnsi="Arial" w:cs="Arial"/>
                <w:sz w:val="20"/>
                <w:szCs w:val="20"/>
              </w:rPr>
              <w:t>to support and seamlessly de-escalate</w:t>
            </w:r>
            <w:r w:rsidR="00566308" w:rsidRPr="00A50F38">
              <w:rPr>
                <w:rFonts w:ascii="Arial" w:hAnsi="Arial" w:cs="Arial"/>
                <w:sz w:val="20"/>
                <w:szCs w:val="20"/>
              </w:rPr>
              <w:t>d</w:t>
            </w:r>
            <w:r w:rsidR="00E21A0C" w:rsidRPr="00A50F38">
              <w:rPr>
                <w:rFonts w:ascii="Arial" w:hAnsi="Arial" w:cs="Arial"/>
                <w:sz w:val="20"/>
                <w:szCs w:val="20"/>
              </w:rPr>
              <w:t xml:space="preserve"> the situation.</w:t>
            </w:r>
            <w:r w:rsidR="00F528D6" w:rsidRPr="00A50F38">
              <w:rPr>
                <w:rFonts w:ascii="Arial" w:hAnsi="Arial" w:cs="Arial"/>
                <w:sz w:val="20"/>
                <w:szCs w:val="20"/>
              </w:rPr>
              <w:t xml:space="preserve"> The key element of the School’s behaviour policy is staff being dynamic and responsive personalising their approach for each individual student.</w:t>
            </w:r>
            <w:r w:rsidR="00836524" w:rsidRPr="00A50F38">
              <w:rPr>
                <w:rFonts w:ascii="Arial" w:hAnsi="Arial" w:cs="Arial"/>
                <w:sz w:val="20"/>
                <w:szCs w:val="20"/>
              </w:rPr>
              <w:t xml:space="preserve"> Strategies used within the school are successful in establishing a culture of students’ self-management.</w:t>
            </w:r>
            <w:r w:rsidR="000D308A" w:rsidRPr="00A50F38">
              <w:rPr>
                <w:rFonts w:ascii="Arial" w:hAnsi="Arial" w:cs="Arial"/>
                <w:sz w:val="20"/>
                <w:szCs w:val="20"/>
              </w:rPr>
              <w:t xml:space="preserve"> Pioneer house are innovative in how they get students back on track and focused on learning in class.</w:t>
            </w:r>
          </w:p>
          <w:p w14:paraId="72D8D7AA" w14:textId="77777777" w:rsidR="00DC099A" w:rsidRPr="00A50F38" w:rsidRDefault="00027987" w:rsidP="00792C88">
            <w:pPr>
              <w:pStyle w:val="ListParagraph"/>
              <w:numPr>
                <w:ilvl w:val="0"/>
                <w:numId w:val="10"/>
              </w:numPr>
              <w:rPr>
                <w:rFonts w:ascii="Arial" w:hAnsi="Arial" w:cs="Arial"/>
                <w:sz w:val="20"/>
                <w:szCs w:val="20"/>
              </w:rPr>
            </w:pPr>
            <w:r w:rsidRPr="00A50F38">
              <w:rPr>
                <w:rFonts w:ascii="Arial" w:hAnsi="Arial" w:cs="Arial"/>
                <w:sz w:val="20"/>
                <w:szCs w:val="20"/>
              </w:rPr>
              <w:t>NQT</w:t>
            </w:r>
            <w:r w:rsidR="00377B81" w:rsidRPr="00A50F38">
              <w:rPr>
                <w:rFonts w:ascii="Arial" w:hAnsi="Arial" w:cs="Arial"/>
                <w:sz w:val="20"/>
                <w:szCs w:val="20"/>
              </w:rPr>
              <w:t>s and RQTs</w:t>
            </w:r>
            <w:r w:rsidRPr="00A50F38">
              <w:rPr>
                <w:rFonts w:ascii="Arial" w:hAnsi="Arial" w:cs="Arial"/>
                <w:sz w:val="20"/>
                <w:szCs w:val="20"/>
              </w:rPr>
              <w:t xml:space="preserve"> </w:t>
            </w:r>
            <w:r w:rsidR="00377B81" w:rsidRPr="00A50F38">
              <w:rPr>
                <w:rFonts w:ascii="Arial" w:hAnsi="Arial" w:cs="Arial"/>
                <w:sz w:val="20"/>
                <w:szCs w:val="20"/>
              </w:rPr>
              <w:t>are</w:t>
            </w:r>
            <w:r w:rsidRPr="00A50F38">
              <w:rPr>
                <w:rFonts w:ascii="Arial" w:hAnsi="Arial" w:cs="Arial"/>
                <w:sz w:val="20"/>
                <w:szCs w:val="20"/>
              </w:rPr>
              <w:t xml:space="preserve"> very well supported by </w:t>
            </w:r>
            <w:r w:rsidR="00377B81" w:rsidRPr="00A50F38">
              <w:rPr>
                <w:rFonts w:ascii="Arial" w:hAnsi="Arial" w:cs="Arial"/>
                <w:sz w:val="20"/>
                <w:szCs w:val="20"/>
              </w:rPr>
              <w:t xml:space="preserve">excellent practitioners in senior leadership roles, </w:t>
            </w:r>
            <w:r w:rsidRPr="00A50F38">
              <w:rPr>
                <w:rFonts w:ascii="Arial" w:hAnsi="Arial" w:cs="Arial"/>
                <w:sz w:val="20"/>
                <w:szCs w:val="20"/>
              </w:rPr>
              <w:t>through coaching, modelling, mentoring</w:t>
            </w:r>
            <w:r w:rsidR="00377B81" w:rsidRPr="00A50F38">
              <w:rPr>
                <w:rFonts w:ascii="Arial" w:hAnsi="Arial" w:cs="Arial"/>
                <w:sz w:val="20"/>
                <w:szCs w:val="20"/>
              </w:rPr>
              <w:t>. All</w:t>
            </w:r>
            <w:r w:rsidRPr="00A50F38">
              <w:rPr>
                <w:rFonts w:ascii="Arial" w:hAnsi="Arial" w:cs="Arial"/>
                <w:sz w:val="20"/>
                <w:szCs w:val="20"/>
              </w:rPr>
              <w:t xml:space="preserve"> NQT</w:t>
            </w:r>
            <w:r w:rsidR="00377B81" w:rsidRPr="00A50F38">
              <w:rPr>
                <w:rFonts w:ascii="Arial" w:hAnsi="Arial" w:cs="Arial"/>
                <w:sz w:val="20"/>
                <w:szCs w:val="20"/>
              </w:rPr>
              <w:t>s and RQTs have grown</w:t>
            </w:r>
            <w:r w:rsidRPr="00A50F38">
              <w:rPr>
                <w:rFonts w:ascii="Arial" w:hAnsi="Arial" w:cs="Arial"/>
                <w:sz w:val="20"/>
                <w:szCs w:val="20"/>
              </w:rPr>
              <w:t xml:space="preserve"> to achieve </w:t>
            </w:r>
            <w:r w:rsidR="00377B81" w:rsidRPr="00A50F38">
              <w:rPr>
                <w:rFonts w:ascii="Arial" w:hAnsi="Arial" w:cs="Arial"/>
                <w:sz w:val="20"/>
                <w:szCs w:val="20"/>
              </w:rPr>
              <w:t xml:space="preserve">exemplary practice themselves and shown themselves </w:t>
            </w:r>
            <w:r w:rsidR="00714E0A" w:rsidRPr="00A50F38">
              <w:rPr>
                <w:rFonts w:ascii="Arial" w:hAnsi="Arial" w:cs="Arial"/>
                <w:sz w:val="20"/>
                <w:szCs w:val="20"/>
              </w:rPr>
              <w:t xml:space="preserve">to be </w:t>
            </w:r>
            <w:r w:rsidR="00377B81" w:rsidRPr="00A50F38">
              <w:rPr>
                <w:rFonts w:ascii="Arial" w:hAnsi="Arial" w:cs="Arial"/>
                <w:sz w:val="20"/>
                <w:szCs w:val="20"/>
              </w:rPr>
              <w:t>ready for curriculum leadership roles</w:t>
            </w:r>
            <w:r w:rsidRPr="00A50F38">
              <w:rPr>
                <w:rFonts w:ascii="Arial" w:hAnsi="Arial" w:cs="Arial"/>
                <w:sz w:val="20"/>
                <w:szCs w:val="20"/>
              </w:rPr>
              <w:t>.</w:t>
            </w:r>
          </w:p>
          <w:p w14:paraId="03D677BE" w14:textId="77777777" w:rsidR="00F74ACD" w:rsidRPr="00714E0A" w:rsidRDefault="00F74ACD" w:rsidP="00714E0A">
            <w:pPr>
              <w:rPr>
                <w:rFonts w:ascii="Arial" w:hAnsi="Arial" w:cs="Arial"/>
                <w:sz w:val="22"/>
                <w:szCs w:val="22"/>
              </w:rPr>
            </w:pPr>
          </w:p>
        </w:tc>
      </w:tr>
    </w:tbl>
    <w:p w14:paraId="3790AE89" w14:textId="77777777" w:rsidR="00F74ACD" w:rsidRPr="00EC63C0" w:rsidRDefault="00F74ACD" w:rsidP="00B6722F">
      <w:pPr>
        <w:rPr>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F74ACD" w:rsidRPr="003361AD" w14:paraId="2C771BD4" w14:textId="77777777" w:rsidTr="0090317D">
        <w:trPr>
          <w:trHeight w:val="188"/>
        </w:trPr>
        <w:tc>
          <w:tcPr>
            <w:tcW w:w="11088" w:type="dxa"/>
            <w:shd w:val="clear" w:color="auto" w:fill="CC99FF"/>
            <w:vAlign w:val="center"/>
          </w:tcPr>
          <w:p w14:paraId="44848F37" w14:textId="77777777" w:rsidR="00F74ACD" w:rsidRPr="00A97A51" w:rsidRDefault="00F74ACD" w:rsidP="0090317D">
            <w:pPr>
              <w:jc w:val="center"/>
              <w:rPr>
                <w:rFonts w:ascii="Arial" w:hAnsi="Arial" w:cs="Arial"/>
                <w:b/>
              </w:rPr>
            </w:pPr>
            <w:r>
              <w:rPr>
                <w:rFonts w:ascii="Arial" w:hAnsi="Arial" w:cs="Arial"/>
                <w:b/>
                <w:sz w:val="22"/>
                <w:szCs w:val="22"/>
              </w:rPr>
              <w:t>A</w:t>
            </w:r>
            <w:r w:rsidRPr="00A97A51">
              <w:rPr>
                <w:rFonts w:ascii="Arial" w:hAnsi="Arial" w:cs="Arial"/>
                <w:b/>
                <w:sz w:val="22"/>
                <w:szCs w:val="22"/>
              </w:rPr>
              <w:t xml:space="preserve">reas for development </w:t>
            </w:r>
          </w:p>
        </w:tc>
      </w:tr>
      <w:tr w:rsidR="00F74ACD" w:rsidRPr="00386FE7" w14:paraId="64B59FBA" w14:textId="77777777" w:rsidTr="0090317D">
        <w:trPr>
          <w:trHeight w:val="188"/>
        </w:trPr>
        <w:tc>
          <w:tcPr>
            <w:tcW w:w="11088" w:type="dxa"/>
            <w:vAlign w:val="center"/>
          </w:tcPr>
          <w:p w14:paraId="70736E9A" w14:textId="77777777" w:rsidR="00F74ACD" w:rsidRDefault="00CF2DE1" w:rsidP="00352945">
            <w:pPr>
              <w:pStyle w:val="ListParagraph"/>
              <w:numPr>
                <w:ilvl w:val="0"/>
                <w:numId w:val="10"/>
              </w:numPr>
              <w:rPr>
                <w:rFonts w:ascii="Arial" w:hAnsi="Arial" w:cs="Arial"/>
                <w:sz w:val="22"/>
                <w:szCs w:val="22"/>
              </w:rPr>
            </w:pPr>
            <w:r>
              <w:rPr>
                <w:rFonts w:ascii="Arial" w:hAnsi="Arial" w:cs="Arial"/>
                <w:sz w:val="22"/>
                <w:szCs w:val="22"/>
              </w:rPr>
              <w:t>Embed the current excellence in practice securely across the school.</w:t>
            </w:r>
            <w:r w:rsidR="00352945">
              <w:rPr>
                <w:rFonts w:ascii="Arial" w:hAnsi="Arial" w:cs="Arial"/>
                <w:sz w:val="22"/>
                <w:szCs w:val="22"/>
              </w:rPr>
              <w:t xml:space="preserve"> </w:t>
            </w:r>
          </w:p>
          <w:p w14:paraId="1766FAF1" w14:textId="77777777" w:rsidR="00CF2DE1" w:rsidRPr="00FF0845" w:rsidRDefault="00CF2DE1" w:rsidP="00CF2DE1">
            <w:pPr>
              <w:pStyle w:val="ListParagraph"/>
              <w:ind w:left="360"/>
              <w:rPr>
                <w:rFonts w:ascii="Arial" w:hAnsi="Arial" w:cs="Arial"/>
                <w:sz w:val="22"/>
                <w:szCs w:val="22"/>
              </w:rPr>
            </w:pPr>
          </w:p>
        </w:tc>
      </w:tr>
    </w:tbl>
    <w:p w14:paraId="26BD9AE8" w14:textId="77777777" w:rsidR="00F74ACD" w:rsidRPr="007F2FAC" w:rsidRDefault="00F74ACD">
      <w:pPr>
        <w:rPr>
          <w:sz w:val="10"/>
          <w:szCs w:val="1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F74ACD" w:rsidRPr="003361AD" w14:paraId="56BE19D0" w14:textId="77777777" w:rsidTr="00256071">
        <w:trPr>
          <w:trHeight w:val="188"/>
        </w:trPr>
        <w:tc>
          <w:tcPr>
            <w:tcW w:w="11088" w:type="dxa"/>
            <w:shd w:val="clear" w:color="auto" w:fill="CC99FF"/>
            <w:vAlign w:val="center"/>
          </w:tcPr>
          <w:p w14:paraId="52EC852E" w14:textId="77777777" w:rsidR="00F74ACD" w:rsidRPr="00A97A51" w:rsidRDefault="00F74ACD" w:rsidP="00256071">
            <w:pPr>
              <w:jc w:val="center"/>
              <w:rPr>
                <w:rFonts w:ascii="Arial" w:hAnsi="Arial" w:cs="Arial"/>
                <w:b/>
              </w:rPr>
            </w:pPr>
            <w:r w:rsidRPr="00A97A51">
              <w:rPr>
                <w:rFonts w:ascii="Arial" w:hAnsi="Arial" w:cs="Arial"/>
                <w:b/>
                <w:sz w:val="22"/>
                <w:szCs w:val="22"/>
              </w:rPr>
              <w:t>Actions to be taken before the next QA visit</w:t>
            </w:r>
          </w:p>
        </w:tc>
      </w:tr>
      <w:tr w:rsidR="00F74ACD" w:rsidRPr="00386FE7" w14:paraId="35179D22" w14:textId="77777777" w:rsidTr="00256071">
        <w:trPr>
          <w:trHeight w:val="188"/>
        </w:trPr>
        <w:tc>
          <w:tcPr>
            <w:tcW w:w="11088" w:type="dxa"/>
            <w:vAlign w:val="center"/>
          </w:tcPr>
          <w:p w14:paraId="55F1342D" w14:textId="77777777" w:rsidR="00F74ACD" w:rsidRPr="007B71D7" w:rsidRDefault="007B71D7" w:rsidP="007B71D7">
            <w:pPr>
              <w:pStyle w:val="ListParagraph"/>
              <w:numPr>
                <w:ilvl w:val="0"/>
                <w:numId w:val="10"/>
              </w:numPr>
              <w:rPr>
                <w:rFonts w:ascii="Arial" w:hAnsi="Arial" w:cs="Arial"/>
                <w:sz w:val="20"/>
                <w:szCs w:val="20"/>
              </w:rPr>
            </w:pPr>
            <w:r>
              <w:rPr>
                <w:rFonts w:ascii="Arial" w:hAnsi="Arial" w:cs="Arial"/>
                <w:sz w:val="20"/>
                <w:szCs w:val="20"/>
              </w:rPr>
              <w:t>As above.</w:t>
            </w:r>
          </w:p>
          <w:p w14:paraId="216B869B" w14:textId="77777777" w:rsidR="00F74ACD" w:rsidRDefault="00F74ACD" w:rsidP="00256071">
            <w:pPr>
              <w:rPr>
                <w:rFonts w:ascii="Arial" w:hAnsi="Arial" w:cs="Arial"/>
                <w:sz w:val="20"/>
                <w:szCs w:val="20"/>
              </w:rPr>
            </w:pPr>
          </w:p>
        </w:tc>
      </w:tr>
    </w:tbl>
    <w:p w14:paraId="65F3FD5D" w14:textId="77777777" w:rsidR="00F74ACD" w:rsidRPr="007F2FAC" w:rsidRDefault="00F74ACD" w:rsidP="00B6722F">
      <w:pPr>
        <w:rPr>
          <w:sz w:val="10"/>
          <w:szCs w:val="1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F74ACD" w:rsidRPr="00B507FF" w14:paraId="5F60F22D" w14:textId="77777777" w:rsidTr="00A2538C">
        <w:trPr>
          <w:trHeight w:val="188"/>
        </w:trPr>
        <w:tc>
          <w:tcPr>
            <w:tcW w:w="11088" w:type="dxa"/>
            <w:shd w:val="clear" w:color="auto" w:fill="CC99FF"/>
            <w:vAlign w:val="center"/>
          </w:tcPr>
          <w:p w14:paraId="5C4BB4B9" w14:textId="77777777" w:rsidR="00F74ACD" w:rsidRPr="002F54A8" w:rsidRDefault="00F74ACD" w:rsidP="00A2538C">
            <w:pPr>
              <w:jc w:val="center"/>
              <w:rPr>
                <w:rFonts w:ascii="Arial" w:hAnsi="Arial" w:cs="Arial"/>
                <w:b/>
              </w:rPr>
            </w:pPr>
            <w:r>
              <w:rPr>
                <w:rFonts w:ascii="Arial" w:hAnsi="Arial" w:cs="Arial"/>
                <w:b/>
                <w:sz w:val="22"/>
                <w:szCs w:val="22"/>
              </w:rPr>
              <w:t>QA professional’s additional comments and overall summary</w:t>
            </w:r>
          </w:p>
        </w:tc>
      </w:tr>
      <w:tr w:rsidR="00F74ACD" w:rsidRPr="00132DE5" w14:paraId="73BE7E31" w14:textId="77777777" w:rsidTr="00A2538C">
        <w:trPr>
          <w:trHeight w:val="188"/>
        </w:trPr>
        <w:tc>
          <w:tcPr>
            <w:tcW w:w="11088" w:type="dxa"/>
            <w:vAlign w:val="center"/>
          </w:tcPr>
          <w:p w14:paraId="3A07DBF0" w14:textId="1A703A0C" w:rsidR="00132DE5" w:rsidRPr="00A50F38" w:rsidRDefault="00F74ACD" w:rsidP="00A50F38">
            <w:pPr>
              <w:pStyle w:val="ListParagraph"/>
              <w:numPr>
                <w:ilvl w:val="0"/>
                <w:numId w:val="10"/>
              </w:numPr>
              <w:rPr>
                <w:rFonts w:ascii="Arial" w:hAnsi="Arial" w:cs="Arial"/>
                <w:sz w:val="18"/>
                <w:szCs w:val="18"/>
              </w:rPr>
            </w:pPr>
            <w:r w:rsidRPr="00132DE5">
              <w:rPr>
                <w:rFonts w:ascii="Arial" w:hAnsi="Arial" w:cs="Arial"/>
                <w:sz w:val="18"/>
                <w:szCs w:val="18"/>
              </w:rPr>
              <w:t>In the light of the progress made since September 201</w:t>
            </w:r>
            <w:r w:rsidR="00DB2A93" w:rsidRPr="00132DE5">
              <w:rPr>
                <w:rFonts w:ascii="Arial" w:hAnsi="Arial" w:cs="Arial"/>
                <w:sz w:val="18"/>
                <w:szCs w:val="18"/>
              </w:rPr>
              <w:t>8</w:t>
            </w:r>
            <w:r w:rsidRPr="00132DE5">
              <w:rPr>
                <w:rFonts w:ascii="Arial" w:hAnsi="Arial" w:cs="Arial"/>
                <w:sz w:val="18"/>
                <w:szCs w:val="18"/>
              </w:rPr>
              <w:t xml:space="preserve">, the evidence gathered and the impact reported, </w:t>
            </w:r>
            <w:r w:rsidR="003665A2" w:rsidRPr="00132DE5">
              <w:rPr>
                <w:rFonts w:ascii="Arial" w:hAnsi="Arial" w:cs="Arial"/>
                <w:sz w:val="18"/>
                <w:szCs w:val="18"/>
              </w:rPr>
              <w:t xml:space="preserve">does not </w:t>
            </w:r>
            <w:r w:rsidRPr="00132DE5">
              <w:rPr>
                <w:rFonts w:ascii="Arial" w:hAnsi="Arial" w:cs="Arial"/>
                <w:sz w:val="18"/>
                <w:szCs w:val="18"/>
              </w:rPr>
              <w:t>indicate a</w:t>
            </w:r>
            <w:r w:rsidR="003665A2" w:rsidRPr="00132DE5">
              <w:rPr>
                <w:rFonts w:ascii="Arial" w:hAnsi="Arial" w:cs="Arial"/>
                <w:sz w:val="18"/>
                <w:szCs w:val="18"/>
              </w:rPr>
              <w:t xml:space="preserve">ny changes to the School’s SEF judgments. The QA agrees with the school that the overall effectiveness is </w:t>
            </w:r>
            <w:r w:rsidR="00DB2A93" w:rsidRPr="00132DE5">
              <w:rPr>
                <w:rFonts w:ascii="Arial" w:hAnsi="Arial" w:cs="Arial"/>
                <w:sz w:val="18"/>
                <w:szCs w:val="18"/>
              </w:rPr>
              <w:t>outstanding</w:t>
            </w:r>
            <w:r w:rsidR="003665A2" w:rsidRPr="00132DE5">
              <w:rPr>
                <w:rFonts w:ascii="Arial" w:hAnsi="Arial" w:cs="Arial"/>
                <w:sz w:val="18"/>
                <w:szCs w:val="18"/>
              </w:rPr>
              <w:t>. The quality of teaching</w:t>
            </w:r>
            <w:r w:rsidR="00940541" w:rsidRPr="00132DE5">
              <w:rPr>
                <w:rFonts w:ascii="Arial" w:hAnsi="Arial" w:cs="Arial"/>
                <w:sz w:val="18"/>
                <w:szCs w:val="18"/>
              </w:rPr>
              <w:t>, l</w:t>
            </w:r>
            <w:r w:rsidR="003665A2" w:rsidRPr="00132DE5">
              <w:rPr>
                <w:rFonts w:ascii="Arial" w:hAnsi="Arial" w:cs="Arial"/>
                <w:sz w:val="18"/>
                <w:szCs w:val="18"/>
              </w:rPr>
              <w:t>earning</w:t>
            </w:r>
            <w:r w:rsidR="00940541" w:rsidRPr="00132DE5">
              <w:rPr>
                <w:rFonts w:ascii="Arial" w:hAnsi="Arial" w:cs="Arial"/>
                <w:sz w:val="18"/>
                <w:szCs w:val="18"/>
              </w:rPr>
              <w:t xml:space="preserve"> and assessment, personal development, behaviour and welfare, outcomes for pupils are</w:t>
            </w:r>
            <w:r w:rsidR="003665A2" w:rsidRPr="00132DE5">
              <w:rPr>
                <w:rFonts w:ascii="Arial" w:hAnsi="Arial" w:cs="Arial"/>
                <w:sz w:val="18"/>
                <w:szCs w:val="18"/>
              </w:rPr>
              <w:t xml:space="preserve"> </w:t>
            </w:r>
            <w:r w:rsidR="00940541" w:rsidRPr="00132DE5">
              <w:rPr>
                <w:rFonts w:ascii="Arial" w:hAnsi="Arial" w:cs="Arial"/>
                <w:sz w:val="18"/>
                <w:szCs w:val="18"/>
              </w:rPr>
              <w:t>all</w:t>
            </w:r>
            <w:r w:rsidR="003665A2" w:rsidRPr="00132DE5">
              <w:rPr>
                <w:rFonts w:ascii="Arial" w:hAnsi="Arial" w:cs="Arial"/>
                <w:sz w:val="18"/>
                <w:szCs w:val="18"/>
              </w:rPr>
              <w:t xml:space="preserve"> </w:t>
            </w:r>
            <w:r w:rsidR="00DB2A93" w:rsidRPr="00132DE5">
              <w:rPr>
                <w:rFonts w:ascii="Arial" w:hAnsi="Arial" w:cs="Arial"/>
                <w:sz w:val="18"/>
                <w:szCs w:val="18"/>
              </w:rPr>
              <w:t>out</w:t>
            </w:r>
            <w:r w:rsidR="00940541" w:rsidRPr="00132DE5">
              <w:rPr>
                <w:rFonts w:ascii="Arial" w:hAnsi="Arial" w:cs="Arial"/>
                <w:sz w:val="18"/>
                <w:szCs w:val="18"/>
              </w:rPr>
              <w:t>s</w:t>
            </w:r>
            <w:r w:rsidR="00DB2A93" w:rsidRPr="00132DE5">
              <w:rPr>
                <w:rFonts w:ascii="Arial" w:hAnsi="Arial" w:cs="Arial"/>
                <w:sz w:val="18"/>
                <w:szCs w:val="18"/>
              </w:rPr>
              <w:t>tanding</w:t>
            </w:r>
            <w:r w:rsidR="003665A2" w:rsidRPr="00132DE5">
              <w:rPr>
                <w:rFonts w:ascii="Arial" w:hAnsi="Arial" w:cs="Arial"/>
                <w:sz w:val="18"/>
                <w:szCs w:val="18"/>
              </w:rPr>
              <w:t>.</w:t>
            </w:r>
          </w:p>
          <w:p w14:paraId="7F2D51BE" w14:textId="1FEEDB3B" w:rsidR="00CE1E0C" w:rsidRPr="00132DE5" w:rsidRDefault="00CE1E0C" w:rsidP="00CE1E0C">
            <w:pPr>
              <w:rPr>
                <w:rFonts w:ascii="Arial" w:hAnsi="Arial" w:cs="Arial"/>
                <w:b/>
                <w:sz w:val="18"/>
                <w:szCs w:val="18"/>
                <w:u w:val="single"/>
              </w:rPr>
            </w:pPr>
            <w:r w:rsidRPr="00132DE5">
              <w:rPr>
                <w:rFonts w:ascii="Arial" w:hAnsi="Arial" w:cs="Arial"/>
                <w:b/>
                <w:sz w:val="18"/>
                <w:szCs w:val="18"/>
                <w:u w:val="single"/>
              </w:rPr>
              <w:t>Leadership and Management:</w:t>
            </w:r>
          </w:p>
          <w:p w14:paraId="0EEFD753" w14:textId="5446552C" w:rsidR="0042676F" w:rsidRPr="00132DE5" w:rsidRDefault="00CE1E0C" w:rsidP="00B2407B">
            <w:pPr>
              <w:pStyle w:val="ListParagraph"/>
              <w:numPr>
                <w:ilvl w:val="0"/>
                <w:numId w:val="10"/>
              </w:numPr>
              <w:rPr>
                <w:rFonts w:ascii="Arial" w:hAnsi="Arial" w:cs="Arial"/>
                <w:sz w:val="18"/>
                <w:szCs w:val="18"/>
              </w:rPr>
            </w:pPr>
            <w:r w:rsidRPr="00132DE5">
              <w:rPr>
                <w:rFonts w:ascii="Arial" w:hAnsi="Arial" w:cs="Arial"/>
                <w:sz w:val="18"/>
                <w:szCs w:val="18"/>
              </w:rPr>
              <w:t xml:space="preserve">Effectiveness of leadership on the 16-19 provision is outstanding. The Careers curriculum have devised success criteria to measure pupils’ progress across the whole school. This work is ‘trail blazing’. </w:t>
            </w:r>
            <w:r w:rsidR="007E68AD" w:rsidRPr="00132DE5">
              <w:rPr>
                <w:rFonts w:ascii="Arial" w:hAnsi="Arial" w:cs="Arial"/>
                <w:sz w:val="18"/>
                <w:szCs w:val="18"/>
              </w:rPr>
              <w:t>Skills for working life in City and Guilds have been in place from September</w:t>
            </w:r>
            <w:r w:rsidR="001F6B15" w:rsidRPr="00132DE5">
              <w:rPr>
                <w:rFonts w:ascii="Arial" w:hAnsi="Arial" w:cs="Arial"/>
                <w:sz w:val="18"/>
                <w:szCs w:val="18"/>
              </w:rPr>
              <w:t xml:space="preserve"> </w:t>
            </w:r>
            <w:proofErr w:type="gramStart"/>
            <w:r w:rsidR="001F6B15" w:rsidRPr="00132DE5">
              <w:rPr>
                <w:rFonts w:ascii="Arial" w:hAnsi="Arial" w:cs="Arial"/>
                <w:sz w:val="18"/>
                <w:szCs w:val="18"/>
              </w:rPr>
              <w:t>201</w:t>
            </w:r>
            <w:r w:rsidR="00AA062B">
              <w:rPr>
                <w:rFonts w:ascii="Arial" w:hAnsi="Arial" w:cs="Arial"/>
                <w:sz w:val="18"/>
                <w:szCs w:val="18"/>
              </w:rPr>
              <w:t xml:space="preserve">6 </w:t>
            </w:r>
            <w:r w:rsidR="007E68AD" w:rsidRPr="00132DE5">
              <w:rPr>
                <w:rFonts w:ascii="Arial" w:hAnsi="Arial" w:cs="Arial"/>
                <w:sz w:val="18"/>
                <w:szCs w:val="18"/>
              </w:rPr>
              <w:t>.</w:t>
            </w:r>
            <w:proofErr w:type="gramEnd"/>
            <w:r w:rsidR="007E68AD" w:rsidRPr="00132DE5">
              <w:rPr>
                <w:rFonts w:ascii="Arial" w:hAnsi="Arial" w:cs="Arial"/>
                <w:sz w:val="18"/>
                <w:szCs w:val="18"/>
              </w:rPr>
              <w:t xml:space="preserve"> Skills for Independent Living are in place at Key Stage 4 </w:t>
            </w:r>
            <w:r w:rsidR="00AA062B">
              <w:rPr>
                <w:rFonts w:ascii="Arial" w:hAnsi="Arial" w:cs="Arial"/>
                <w:sz w:val="18"/>
                <w:szCs w:val="18"/>
              </w:rPr>
              <w:t xml:space="preserve">Entry </w:t>
            </w:r>
            <w:r w:rsidR="007E68AD" w:rsidRPr="00132DE5">
              <w:rPr>
                <w:rFonts w:ascii="Arial" w:hAnsi="Arial" w:cs="Arial"/>
                <w:sz w:val="18"/>
                <w:szCs w:val="18"/>
              </w:rPr>
              <w:t xml:space="preserve">level 1 and at Key Stage 5 at </w:t>
            </w:r>
            <w:r w:rsidR="00AA062B">
              <w:rPr>
                <w:rFonts w:ascii="Arial" w:hAnsi="Arial" w:cs="Arial"/>
                <w:sz w:val="18"/>
                <w:szCs w:val="18"/>
              </w:rPr>
              <w:t xml:space="preserve">Entry </w:t>
            </w:r>
            <w:r w:rsidR="007E68AD" w:rsidRPr="00132DE5">
              <w:rPr>
                <w:rFonts w:ascii="Arial" w:hAnsi="Arial" w:cs="Arial"/>
                <w:sz w:val="18"/>
                <w:szCs w:val="18"/>
              </w:rPr>
              <w:t xml:space="preserve">Level 2 for progression of those skills. </w:t>
            </w:r>
            <w:r w:rsidR="001F6B15" w:rsidRPr="00132DE5">
              <w:rPr>
                <w:rFonts w:ascii="Arial" w:hAnsi="Arial" w:cs="Arial"/>
                <w:sz w:val="18"/>
                <w:szCs w:val="18"/>
              </w:rPr>
              <w:t xml:space="preserve">The school has broadened accreditations for young people, such as </w:t>
            </w:r>
            <w:r w:rsidR="00AA062B">
              <w:rPr>
                <w:rFonts w:ascii="Arial" w:hAnsi="Arial" w:cs="Arial"/>
                <w:sz w:val="18"/>
                <w:szCs w:val="18"/>
              </w:rPr>
              <w:t xml:space="preserve">portfolio based </w:t>
            </w:r>
            <w:r w:rsidR="001F6B15" w:rsidRPr="00132DE5">
              <w:rPr>
                <w:rFonts w:ascii="Arial" w:hAnsi="Arial" w:cs="Arial"/>
                <w:sz w:val="18"/>
                <w:szCs w:val="18"/>
              </w:rPr>
              <w:t xml:space="preserve">Maths </w:t>
            </w:r>
            <w:r w:rsidR="00AA062B">
              <w:rPr>
                <w:rFonts w:ascii="Arial" w:hAnsi="Arial" w:cs="Arial"/>
                <w:sz w:val="18"/>
                <w:szCs w:val="18"/>
              </w:rPr>
              <w:t xml:space="preserve">Entry </w:t>
            </w:r>
            <w:r w:rsidR="001F6B15" w:rsidRPr="00132DE5">
              <w:rPr>
                <w:rFonts w:ascii="Arial" w:hAnsi="Arial" w:cs="Arial"/>
                <w:sz w:val="18"/>
                <w:szCs w:val="18"/>
              </w:rPr>
              <w:t xml:space="preserve">level 1 Key Stage 4 and </w:t>
            </w:r>
            <w:r w:rsidR="00AA062B">
              <w:rPr>
                <w:rFonts w:ascii="Arial" w:hAnsi="Arial" w:cs="Arial"/>
                <w:sz w:val="18"/>
                <w:szCs w:val="18"/>
              </w:rPr>
              <w:t xml:space="preserve">Entry </w:t>
            </w:r>
            <w:r w:rsidR="001F6B15" w:rsidRPr="00132DE5">
              <w:rPr>
                <w:rFonts w:ascii="Arial" w:hAnsi="Arial" w:cs="Arial"/>
                <w:sz w:val="18"/>
                <w:szCs w:val="18"/>
              </w:rPr>
              <w:t>level 2 at Key Stage 5.</w:t>
            </w:r>
            <w:r w:rsidR="007E68AD" w:rsidRPr="00132DE5">
              <w:rPr>
                <w:rFonts w:ascii="Arial" w:hAnsi="Arial" w:cs="Arial"/>
                <w:sz w:val="18"/>
                <w:szCs w:val="18"/>
              </w:rPr>
              <w:t xml:space="preserve"> </w:t>
            </w:r>
            <w:r w:rsidR="0092734E" w:rsidRPr="00132DE5">
              <w:rPr>
                <w:rFonts w:ascii="Arial" w:hAnsi="Arial" w:cs="Arial"/>
                <w:sz w:val="18"/>
                <w:szCs w:val="18"/>
              </w:rPr>
              <w:t xml:space="preserve">Also, Arts </w:t>
            </w:r>
            <w:r w:rsidR="00F14B11" w:rsidRPr="00132DE5">
              <w:rPr>
                <w:rFonts w:ascii="Arial" w:hAnsi="Arial" w:cs="Arial"/>
                <w:sz w:val="18"/>
                <w:szCs w:val="18"/>
              </w:rPr>
              <w:t>Bronze</w:t>
            </w:r>
            <w:r w:rsidR="0092734E" w:rsidRPr="00132DE5">
              <w:rPr>
                <w:rFonts w:ascii="Arial" w:hAnsi="Arial" w:cs="Arial"/>
                <w:sz w:val="18"/>
                <w:szCs w:val="18"/>
              </w:rPr>
              <w:t xml:space="preserve"> </w:t>
            </w:r>
            <w:r w:rsidR="00F14B11" w:rsidRPr="00132DE5">
              <w:rPr>
                <w:rFonts w:ascii="Arial" w:hAnsi="Arial" w:cs="Arial"/>
                <w:sz w:val="18"/>
                <w:szCs w:val="18"/>
              </w:rPr>
              <w:t>A</w:t>
            </w:r>
            <w:r w:rsidR="0092734E" w:rsidRPr="00132DE5">
              <w:rPr>
                <w:rFonts w:ascii="Arial" w:hAnsi="Arial" w:cs="Arial"/>
                <w:sz w:val="18"/>
                <w:szCs w:val="18"/>
              </w:rPr>
              <w:t xml:space="preserve">ward and English Level 2 at Key </w:t>
            </w:r>
            <w:r w:rsidR="00F14B11" w:rsidRPr="00132DE5">
              <w:rPr>
                <w:rFonts w:ascii="Arial" w:hAnsi="Arial" w:cs="Arial"/>
                <w:sz w:val="18"/>
                <w:szCs w:val="18"/>
              </w:rPr>
              <w:t>Stage</w:t>
            </w:r>
            <w:r w:rsidR="0092734E" w:rsidRPr="00132DE5">
              <w:rPr>
                <w:rFonts w:ascii="Arial" w:hAnsi="Arial" w:cs="Arial"/>
                <w:sz w:val="18"/>
                <w:szCs w:val="18"/>
              </w:rPr>
              <w:t xml:space="preserve"> 5. This has ensured significant development </w:t>
            </w:r>
            <w:r w:rsidR="00F14B11" w:rsidRPr="00132DE5">
              <w:rPr>
                <w:rFonts w:ascii="Arial" w:hAnsi="Arial" w:cs="Arial"/>
                <w:sz w:val="18"/>
                <w:szCs w:val="18"/>
              </w:rPr>
              <w:t>for the sixth form but also for Key Stage 4. Entry level at Key Stage 4 and 5 shows a coherent pathway across the school and maps progress tracking from Key Stage 3 into Key Stages 4 and 5.</w:t>
            </w:r>
          </w:p>
          <w:p w14:paraId="3524463B" w14:textId="21641931" w:rsidR="00A35D3E" w:rsidRPr="00132DE5" w:rsidRDefault="00A35D3E" w:rsidP="00B2407B">
            <w:pPr>
              <w:pStyle w:val="ListParagraph"/>
              <w:numPr>
                <w:ilvl w:val="0"/>
                <w:numId w:val="10"/>
              </w:numPr>
              <w:rPr>
                <w:rFonts w:ascii="Arial" w:hAnsi="Arial" w:cs="Arial"/>
                <w:sz w:val="18"/>
                <w:szCs w:val="18"/>
              </w:rPr>
            </w:pPr>
            <w:r w:rsidRPr="00132DE5">
              <w:rPr>
                <w:rFonts w:ascii="Arial" w:hAnsi="Arial" w:cs="Arial"/>
                <w:sz w:val="18"/>
                <w:szCs w:val="18"/>
              </w:rPr>
              <w:t>The development of students’ confidence is clearly growing al</w:t>
            </w:r>
            <w:r w:rsidR="000E5969" w:rsidRPr="00132DE5">
              <w:rPr>
                <w:rFonts w:ascii="Arial" w:hAnsi="Arial" w:cs="Arial"/>
                <w:sz w:val="18"/>
                <w:szCs w:val="18"/>
              </w:rPr>
              <w:t>l</w:t>
            </w:r>
            <w:r w:rsidRPr="00132DE5">
              <w:rPr>
                <w:rFonts w:ascii="Arial" w:hAnsi="Arial" w:cs="Arial"/>
                <w:sz w:val="18"/>
                <w:szCs w:val="18"/>
              </w:rPr>
              <w:t xml:space="preserve"> the time </w:t>
            </w:r>
            <w:r w:rsidR="005E1D03">
              <w:rPr>
                <w:rFonts w:ascii="Arial" w:hAnsi="Arial" w:cs="Arial"/>
                <w:sz w:val="18"/>
                <w:szCs w:val="18"/>
              </w:rPr>
              <w:t xml:space="preserve">enabling them to achieve </w:t>
            </w:r>
            <w:r w:rsidRPr="00132DE5">
              <w:rPr>
                <w:rFonts w:ascii="Arial" w:hAnsi="Arial" w:cs="Arial"/>
                <w:sz w:val="18"/>
                <w:szCs w:val="18"/>
              </w:rPr>
              <w:t>success</w:t>
            </w:r>
            <w:r w:rsidR="000E5969" w:rsidRPr="00132DE5">
              <w:rPr>
                <w:rFonts w:ascii="Arial" w:hAnsi="Arial" w:cs="Arial"/>
                <w:sz w:val="18"/>
                <w:szCs w:val="18"/>
              </w:rPr>
              <w:t>.</w:t>
            </w:r>
            <w:r w:rsidRPr="00132DE5">
              <w:rPr>
                <w:rFonts w:ascii="Arial" w:hAnsi="Arial" w:cs="Arial"/>
                <w:sz w:val="18"/>
                <w:szCs w:val="18"/>
              </w:rPr>
              <w:t xml:space="preserve"> </w:t>
            </w:r>
            <w:r w:rsidR="000E5969" w:rsidRPr="00132DE5">
              <w:rPr>
                <w:rFonts w:ascii="Arial" w:hAnsi="Arial" w:cs="Arial"/>
                <w:sz w:val="18"/>
                <w:szCs w:val="18"/>
              </w:rPr>
              <w:t>This</w:t>
            </w:r>
            <w:r w:rsidRPr="00132DE5">
              <w:rPr>
                <w:rFonts w:ascii="Arial" w:hAnsi="Arial" w:cs="Arial"/>
                <w:sz w:val="18"/>
                <w:szCs w:val="18"/>
              </w:rPr>
              <w:t xml:space="preserve"> creates the identity of the school </w:t>
            </w:r>
            <w:r w:rsidR="000E5969" w:rsidRPr="00132DE5">
              <w:rPr>
                <w:rFonts w:ascii="Arial" w:hAnsi="Arial" w:cs="Arial"/>
                <w:sz w:val="18"/>
                <w:szCs w:val="18"/>
              </w:rPr>
              <w:t>in where they go in the future, for them to be well placed to continue to make progression beyond the school.</w:t>
            </w:r>
          </w:p>
          <w:p w14:paraId="61EE210C" w14:textId="47FF4385" w:rsidR="00175218" w:rsidRPr="00132DE5" w:rsidRDefault="00175218" w:rsidP="00B2407B">
            <w:pPr>
              <w:pStyle w:val="ListParagraph"/>
              <w:numPr>
                <w:ilvl w:val="0"/>
                <w:numId w:val="10"/>
              </w:numPr>
              <w:rPr>
                <w:rFonts w:ascii="Arial" w:hAnsi="Arial" w:cs="Arial"/>
                <w:sz w:val="18"/>
                <w:szCs w:val="18"/>
              </w:rPr>
            </w:pPr>
            <w:r w:rsidRPr="00132DE5">
              <w:rPr>
                <w:rFonts w:ascii="Arial" w:hAnsi="Arial" w:cs="Arial"/>
                <w:sz w:val="18"/>
                <w:szCs w:val="18"/>
              </w:rPr>
              <w:t xml:space="preserve">The way the school defines the sixth form offer is unique in this context, in terms of realising the vision, and makes this </w:t>
            </w:r>
            <w:r w:rsidR="0092778A">
              <w:rPr>
                <w:rFonts w:ascii="Arial" w:hAnsi="Arial" w:cs="Arial"/>
                <w:sz w:val="18"/>
                <w:szCs w:val="18"/>
              </w:rPr>
              <w:t xml:space="preserve">provision </w:t>
            </w:r>
            <w:r w:rsidRPr="00132DE5">
              <w:rPr>
                <w:rFonts w:ascii="Arial" w:hAnsi="Arial" w:cs="Arial"/>
                <w:sz w:val="18"/>
                <w:szCs w:val="18"/>
              </w:rPr>
              <w:t>exceptional.</w:t>
            </w:r>
          </w:p>
          <w:p w14:paraId="77B1C425" w14:textId="4ED21833" w:rsidR="00DC3B90" w:rsidRPr="00132DE5" w:rsidRDefault="00DC3B90" w:rsidP="00B2407B">
            <w:pPr>
              <w:pStyle w:val="ListParagraph"/>
              <w:numPr>
                <w:ilvl w:val="0"/>
                <w:numId w:val="10"/>
              </w:numPr>
              <w:rPr>
                <w:rFonts w:ascii="Arial" w:hAnsi="Arial" w:cs="Arial"/>
                <w:sz w:val="18"/>
                <w:szCs w:val="18"/>
              </w:rPr>
            </w:pPr>
            <w:r w:rsidRPr="00132DE5">
              <w:rPr>
                <w:rFonts w:ascii="Arial" w:hAnsi="Arial" w:cs="Arial"/>
                <w:sz w:val="18"/>
                <w:szCs w:val="18"/>
              </w:rPr>
              <w:t xml:space="preserve">Collaborative team working is a </w:t>
            </w:r>
            <w:r w:rsidR="00F22DD4" w:rsidRPr="00132DE5">
              <w:rPr>
                <w:rFonts w:ascii="Arial" w:hAnsi="Arial" w:cs="Arial"/>
                <w:sz w:val="18"/>
                <w:szCs w:val="18"/>
              </w:rPr>
              <w:t xml:space="preserve">significant </w:t>
            </w:r>
            <w:r w:rsidRPr="00132DE5">
              <w:rPr>
                <w:rFonts w:ascii="Arial" w:hAnsi="Arial" w:cs="Arial"/>
                <w:sz w:val="18"/>
                <w:szCs w:val="18"/>
              </w:rPr>
              <w:t>strength and ensures success.</w:t>
            </w:r>
          </w:p>
          <w:p w14:paraId="1BB2717C" w14:textId="77777777" w:rsidR="005D157C" w:rsidRPr="00132DE5" w:rsidRDefault="00E14288" w:rsidP="00B2407B">
            <w:pPr>
              <w:pStyle w:val="ListParagraph"/>
              <w:numPr>
                <w:ilvl w:val="0"/>
                <w:numId w:val="10"/>
              </w:numPr>
              <w:rPr>
                <w:rFonts w:ascii="Arial" w:hAnsi="Arial" w:cs="Arial"/>
                <w:sz w:val="18"/>
                <w:szCs w:val="18"/>
              </w:rPr>
            </w:pPr>
            <w:r w:rsidRPr="00132DE5">
              <w:rPr>
                <w:rFonts w:ascii="Arial" w:hAnsi="Arial" w:cs="Arial"/>
                <w:sz w:val="18"/>
                <w:szCs w:val="18"/>
              </w:rPr>
              <w:t>CPD in January 2019, focused on the new Progression Guidance and planning for progress, through shared documentation. As a result, this guidance is being newly implemented. Pupil progress is being tracked cross the year rather than termly and the judgement of outstanding progress is expected to become more aspirational within the target</w:t>
            </w:r>
            <w:r w:rsidR="00C05F0A" w:rsidRPr="00132DE5">
              <w:rPr>
                <w:rFonts w:ascii="Arial" w:hAnsi="Arial" w:cs="Arial"/>
                <w:sz w:val="18"/>
                <w:szCs w:val="18"/>
              </w:rPr>
              <w:t>-</w:t>
            </w:r>
            <w:r w:rsidRPr="00132DE5">
              <w:rPr>
                <w:rFonts w:ascii="Arial" w:hAnsi="Arial" w:cs="Arial"/>
                <w:sz w:val="18"/>
                <w:szCs w:val="18"/>
              </w:rPr>
              <w:t xml:space="preserve">setting process. </w:t>
            </w:r>
            <w:r w:rsidR="00F36C31" w:rsidRPr="00132DE5">
              <w:rPr>
                <w:rFonts w:ascii="Arial" w:hAnsi="Arial" w:cs="Arial"/>
                <w:sz w:val="18"/>
                <w:szCs w:val="18"/>
              </w:rPr>
              <w:t xml:space="preserve">The emphasis of progress being over a </w:t>
            </w:r>
            <w:r w:rsidR="005D157C" w:rsidRPr="00132DE5">
              <w:rPr>
                <w:rFonts w:ascii="Arial" w:hAnsi="Arial" w:cs="Arial"/>
                <w:sz w:val="18"/>
                <w:szCs w:val="18"/>
              </w:rPr>
              <w:t xml:space="preserve">Key Stage allows for pupil variance year on year. Leaders arrived at this decision from knowing pupils and how they learn, not wanting to set a ‘ceiling’ of achievement. </w:t>
            </w:r>
          </w:p>
          <w:p w14:paraId="5A7DD1EE" w14:textId="558C4AE0" w:rsidR="00E01717" w:rsidRPr="00132DE5" w:rsidRDefault="005D157C" w:rsidP="00E01717">
            <w:pPr>
              <w:pStyle w:val="ListParagraph"/>
              <w:numPr>
                <w:ilvl w:val="0"/>
                <w:numId w:val="10"/>
              </w:numPr>
              <w:rPr>
                <w:rFonts w:ascii="Arial" w:hAnsi="Arial" w:cs="Arial"/>
                <w:sz w:val="18"/>
                <w:szCs w:val="18"/>
              </w:rPr>
            </w:pPr>
            <w:r w:rsidRPr="00132DE5">
              <w:rPr>
                <w:rFonts w:ascii="Arial" w:hAnsi="Arial" w:cs="Arial"/>
                <w:sz w:val="18"/>
                <w:szCs w:val="18"/>
              </w:rPr>
              <w:t>Moderation is with other specialist provision schools such as</w:t>
            </w:r>
            <w:r w:rsidR="009D3C13" w:rsidRPr="00132DE5">
              <w:rPr>
                <w:rFonts w:ascii="Arial" w:hAnsi="Arial" w:cs="Arial"/>
                <w:sz w:val="18"/>
                <w:szCs w:val="18"/>
              </w:rPr>
              <w:t>,</w:t>
            </w:r>
            <w:r w:rsidRPr="00132DE5">
              <w:rPr>
                <w:rFonts w:ascii="Arial" w:hAnsi="Arial" w:cs="Arial"/>
                <w:sz w:val="18"/>
                <w:szCs w:val="18"/>
              </w:rPr>
              <w:t xml:space="preserve"> Melland, North Ridge</w:t>
            </w:r>
            <w:r w:rsidR="009D3C13" w:rsidRPr="00132DE5">
              <w:rPr>
                <w:rFonts w:ascii="Arial" w:hAnsi="Arial" w:cs="Arial"/>
                <w:sz w:val="18"/>
                <w:szCs w:val="18"/>
              </w:rPr>
              <w:t xml:space="preserve"> and Piper Hill. It’s as a result of this work, that Pioneer House has re-defined the terms of ‘</w:t>
            </w:r>
            <w:r w:rsidR="00FE0610">
              <w:rPr>
                <w:rFonts w:ascii="Arial" w:hAnsi="Arial" w:cs="Arial"/>
                <w:sz w:val="18"/>
                <w:szCs w:val="18"/>
              </w:rPr>
              <w:t xml:space="preserve"> good</w:t>
            </w:r>
            <w:r w:rsidR="009D3C13" w:rsidRPr="00132DE5">
              <w:rPr>
                <w:rFonts w:ascii="Arial" w:hAnsi="Arial" w:cs="Arial"/>
                <w:sz w:val="18"/>
                <w:szCs w:val="18"/>
              </w:rPr>
              <w:t>’ and ‘outstanding’ progress to ‘expected’ and ‘better than expected’</w:t>
            </w:r>
            <w:r w:rsidR="00FE0610">
              <w:rPr>
                <w:rFonts w:ascii="Arial" w:hAnsi="Arial" w:cs="Arial"/>
                <w:sz w:val="18"/>
                <w:szCs w:val="18"/>
              </w:rPr>
              <w:t>, with achievement previously rated as outstanding now defined as expected</w:t>
            </w:r>
            <w:r w:rsidR="009D3C13" w:rsidRPr="00132DE5">
              <w:rPr>
                <w:rFonts w:ascii="Arial" w:hAnsi="Arial" w:cs="Arial"/>
                <w:sz w:val="18"/>
                <w:szCs w:val="18"/>
              </w:rPr>
              <w:t>. The rationale has been agreed with other colleagues in the other schools. Expected progress is now ‘one assessment band’ across a Key Stage.</w:t>
            </w:r>
            <w:r w:rsidR="00A17F36" w:rsidRPr="00132DE5">
              <w:rPr>
                <w:rFonts w:ascii="Arial" w:hAnsi="Arial" w:cs="Arial"/>
                <w:sz w:val="18"/>
                <w:szCs w:val="18"/>
              </w:rPr>
              <w:t xml:space="preserve"> The plan is to vary expectation of progress </w:t>
            </w:r>
            <w:r w:rsidR="000F615E" w:rsidRPr="00132DE5">
              <w:rPr>
                <w:rFonts w:ascii="Arial" w:hAnsi="Arial" w:cs="Arial"/>
                <w:sz w:val="18"/>
                <w:szCs w:val="18"/>
              </w:rPr>
              <w:t xml:space="preserve">for each student, </w:t>
            </w:r>
            <w:r w:rsidR="00A17F36" w:rsidRPr="00132DE5">
              <w:rPr>
                <w:rFonts w:ascii="Arial" w:hAnsi="Arial" w:cs="Arial"/>
                <w:sz w:val="18"/>
                <w:szCs w:val="18"/>
              </w:rPr>
              <w:t>depending where they are at a Key Stage</w:t>
            </w:r>
            <w:r w:rsidR="000F615E" w:rsidRPr="00132DE5">
              <w:rPr>
                <w:rFonts w:ascii="Arial" w:hAnsi="Arial" w:cs="Arial"/>
                <w:sz w:val="18"/>
                <w:szCs w:val="18"/>
              </w:rPr>
              <w:t>.</w:t>
            </w:r>
            <w:r w:rsidR="00A17F36" w:rsidRPr="00132DE5">
              <w:rPr>
                <w:rFonts w:ascii="Arial" w:hAnsi="Arial" w:cs="Arial"/>
                <w:sz w:val="18"/>
                <w:szCs w:val="18"/>
              </w:rPr>
              <w:t xml:space="preserve"> </w:t>
            </w:r>
            <w:r w:rsidR="000F615E" w:rsidRPr="00132DE5">
              <w:rPr>
                <w:rFonts w:ascii="Arial" w:hAnsi="Arial" w:cs="Arial"/>
                <w:sz w:val="18"/>
                <w:szCs w:val="18"/>
              </w:rPr>
              <w:t>F</w:t>
            </w:r>
            <w:r w:rsidR="00A17F36" w:rsidRPr="00132DE5">
              <w:rPr>
                <w:rFonts w:ascii="Arial" w:hAnsi="Arial" w:cs="Arial"/>
                <w:sz w:val="18"/>
                <w:szCs w:val="18"/>
              </w:rPr>
              <w:t xml:space="preserve">or example, </w:t>
            </w:r>
            <w:r w:rsidR="000F615E" w:rsidRPr="00132DE5">
              <w:rPr>
                <w:rFonts w:ascii="Arial" w:hAnsi="Arial" w:cs="Arial"/>
                <w:sz w:val="18"/>
                <w:szCs w:val="18"/>
              </w:rPr>
              <w:t xml:space="preserve">a student starting </w:t>
            </w:r>
            <w:r w:rsidR="00A17F36" w:rsidRPr="00132DE5">
              <w:rPr>
                <w:rFonts w:ascii="Arial" w:hAnsi="Arial" w:cs="Arial"/>
                <w:sz w:val="18"/>
                <w:szCs w:val="18"/>
              </w:rPr>
              <w:t xml:space="preserve">at </w:t>
            </w:r>
            <w:r w:rsidR="00FE0610">
              <w:rPr>
                <w:rFonts w:ascii="Arial" w:hAnsi="Arial" w:cs="Arial"/>
                <w:sz w:val="18"/>
                <w:szCs w:val="18"/>
              </w:rPr>
              <w:t xml:space="preserve">the previously defined </w:t>
            </w:r>
            <w:r w:rsidR="00A17F36" w:rsidRPr="00132DE5">
              <w:rPr>
                <w:rFonts w:ascii="Arial" w:hAnsi="Arial" w:cs="Arial"/>
                <w:sz w:val="18"/>
                <w:szCs w:val="18"/>
              </w:rPr>
              <w:t>P6 or P7 level</w:t>
            </w:r>
            <w:r w:rsidR="000F615E" w:rsidRPr="00132DE5">
              <w:rPr>
                <w:rFonts w:ascii="Arial" w:hAnsi="Arial" w:cs="Arial"/>
                <w:sz w:val="18"/>
                <w:szCs w:val="18"/>
              </w:rPr>
              <w:t>,</w:t>
            </w:r>
            <w:r w:rsidR="00A17F36" w:rsidRPr="00132DE5">
              <w:rPr>
                <w:rFonts w:ascii="Arial" w:hAnsi="Arial" w:cs="Arial"/>
                <w:sz w:val="18"/>
                <w:szCs w:val="18"/>
              </w:rPr>
              <w:t xml:space="preserve"> then the expectation is a different rate of progress compared to those </w:t>
            </w:r>
            <w:r w:rsidR="000F615E" w:rsidRPr="00132DE5">
              <w:rPr>
                <w:rFonts w:ascii="Arial" w:hAnsi="Arial" w:cs="Arial"/>
                <w:sz w:val="18"/>
                <w:szCs w:val="18"/>
              </w:rPr>
              <w:t xml:space="preserve">students </w:t>
            </w:r>
            <w:r w:rsidR="00A17F36" w:rsidRPr="00132DE5">
              <w:rPr>
                <w:rFonts w:ascii="Arial" w:hAnsi="Arial" w:cs="Arial"/>
                <w:sz w:val="18"/>
                <w:szCs w:val="18"/>
              </w:rPr>
              <w:t xml:space="preserve">who might be at </w:t>
            </w:r>
            <w:r w:rsidR="000F615E" w:rsidRPr="00132DE5">
              <w:rPr>
                <w:rFonts w:ascii="Arial" w:hAnsi="Arial" w:cs="Arial"/>
                <w:sz w:val="18"/>
                <w:szCs w:val="18"/>
              </w:rPr>
              <w:t>a higher starting point.</w:t>
            </w:r>
            <w:r w:rsidR="00A17F36" w:rsidRPr="00132DE5">
              <w:rPr>
                <w:rFonts w:ascii="Arial" w:hAnsi="Arial" w:cs="Arial"/>
                <w:sz w:val="18"/>
                <w:szCs w:val="18"/>
              </w:rPr>
              <w:t xml:space="preserve"> </w:t>
            </w:r>
            <w:r w:rsidR="000F615E" w:rsidRPr="00132DE5">
              <w:rPr>
                <w:rFonts w:ascii="Arial" w:hAnsi="Arial" w:cs="Arial"/>
                <w:sz w:val="18"/>
                <w:szCs w:val="18"/>
              </w:rPr>
              <w:t>Thus, Pupil Progress is differentiated</w:t>
            </w:r>
            <w:r w:rsidR="00A70657" w:rsidRPr="00132DE5">
              <w:rPr>
                <w:rFonts w:ascii="Arial" w:hAnsi="Arial" w:cs="Arial"/>
                <w:sz w:val="18"/>
                <w:szCs w:val="18"/>
              </w:rPr>
              <w:t xml:space="preserve">, by </w:t>
            </w:r>
            <w:r w:rsidR="00DC072B" w:rsidRPr="00132DE5">
              <w:rPr>
                <w:rFonts w:ascii="Arial" w:hAnsi="Arial" w:cs="Arial"/>
                <w:sz w:val="18"/>
                <w:szCs w:val="18"/>
              </w:rPr>
              <w:t>considering</w:t>
            </w:r>
            <w:r w:rsidR="000F615E" w:rsidRPr="00132DE5">
              <w:rPr>
                <w:rFonts w:ascii="Arial" w:hAnsi="Arial" w:cs="Arial"/>
                <w:sz w:val="18"/>
                <w:szCs w:val="18"/>
              </w:rPr>
              <w:t xml:space="preserve"> the </w:t>
            </w:r>
            <w:r w:rsidR="005B1F8D" w:rsidRPr="00132DE5">
              <w:rPr>
                <w:rFonts w:ascii="Arial" w:hAnsi="Arial" w:cs="Arial"/>
                <w:sz w:val="18"/>
                <w:szCs w:val="18"/>
              </w:rPr>
              <w:t xml:space="preserve">students </w:t>
            </w:r>
            <w:r w:rsidR="000F615E" w:rsidRPr="00132DE5">
              <w:rPr>
                <w:rFonts w:ascii="Arial" w:hAnsi="Arial" w:cs="Arial"/>
                <w:sz w:val="18"/>
                <w:szCs w:val="18"/>
              </w:rPr>
              <w:t xml:space="preserve">different starting points and </w:t>
            </w:r>
            <w:r w:rsidR="005B1F8D" w:rsidRPr="00132DE5">
              <w:rPr>
                <w:rFonts w:ascii="Arial" w:hAnsi="Arial" w:cs="Arial"/>
                <w:sz w:val="18"/>
                <w:szCs w:val="18"/>
              </w:rPr>
              <w:t>K</w:t>
            </w:r>
            <w:r w:rsidR="000F615E" w:rsidRPr="00132DE5">
              <w:rPr>
                <w:rFonts w:ascii="Arial" w:hAnsi="Arial" w:cs="Arial"/>
                <w:sz w:val="18"/>
                <w:szCs w:val="18"/>
              </w:rPr>
              <w:t>ey Stage</w:t>
            </w:r>
            <w:proofErr w:type="gramStart"/>
            <w:r w:rsidR="00FE0610">
              <w:rPr>
                <w:rFonts w:ascii="Arial" w:hAnsi="Arial" w:cs="Arial"/>
                <w:sz w:val="18"/>
                <w:szCs w:val="18"/>
              </w:rPr>
              <w:t>.</w:t>
            </w:r>
            <w:r w:rsidR="000F615E" w:rsidRPr="00132DE5">
              <w:rPr>
                <w:rFonts w:ascii="Arial" w:hAnsi="Arial" w:cs="Arial"/>
                <w:sz w:val="18"/>
                <w:szCs w:val="18"/>
              </w:rPr>
              <w:t>.</w:t>
            </w:r>
            <w:proofErr w:type="gramEnd"/>
          </w:p>
          <w:p w14:paraId="5A6BB30A" w14:textId="650DC3AA" w:rsidR="00075F7E" w:rsidRPr="00132DE5" w:rsidRDefault="00075F7E" w:rsidP="00E01717">
            <w:pPr>
              <w:pStyle w:val="ListParagraph"/>
              <w:numPr>
                <w:ilvl w:val="0"/>
                <w:numId w:val="10"/>
              </w:numPr>
              <w:rPr>
                <w:rFonts w:ascii="Arial" w:hAnsi="Arial" w:cs="Arial"/>
                <w:sz w:val="18"/>
                <w:szCs w:val="18"/>
              </w:rPr>
            </w:pPr>
            <w:r w:rsidRPr="00132DE5">
              <w:rPr>
                <w:rFonts w:ascii="Arial" w:hAnsi="Arial" w:cs="Arial"/>
                <w:sz w:val="18"/>
                <w:szCs w:val="18"/>
              </w:rPr>
              <w:t>In September 2018 the school has begun its third year with an established staff team. Highly effective CPD has increased capacity in school leadership through being relevant and sharply targeted.</w:t>
            </w:r>
            <w:r w:rsidR="0047309A" w:rsidRPr="00132DE5">
              <w:rPr>
                <w:rFonts w:ascii="Arial" w:hAnsi="Arial" w:cs="Arial"/>
                <w:sz w:val="18"/>
                <w:szCs w:val="18"/>
              </w:rPr>
              <w:t xml:space="preserve"> Careful structuring and the strategic development of staff has </w:t>
            </w:r>
            <w:r w:rsidR="0047309A" w:rsidRPr="00132DE5">
              <w:rPr>
                <w:rFonts w:ascii="Arial" w:hAnsi="Arial" w:cs="Arial"/>
                <w:sz w:val="18"/>
                <w:szCs w:val="18"/>
              </w:rPr>
              <w:lastRenderedPageBreak/>
              <w:t>clearly communicated to them the opportunities for professional development within the school for professional development and progression to leadership positions.</w:t>
            </w:r>
          </w:p>
          <w:p w14:paraId="62E3184D" w14:textId="1C9BE6BE" w:rsidR="00E354EE" w:rsidRDefault="00990E01" w:rsidP="00E01717">
            <w:pPr>
              <w:pStyle w:val="ListParagraph"/>
              <w:numPr>
                <w:ilvl w:val="0"/>
                <w:numId w:val="10"/>
              </w:numPr>
              <w:rPr>
                <w:rFonts w:ascii="Arial" w:hAnsi="Arial" w:cs="Arial"/>
                <w:sz w:val="18"/>
                <w:szCs w:val="18"/>
              </w:rPr>
            </w:pPr>
            <w:r w:rsidRPr="00132DE5">
              <w:rPr>
                <w:rFonts w:ascii="Arial" w:hAnsi="Arial" w:cs="Arial"/>
                <w:sz w:val="18"/>
                <w:szCs w:val="18"/>
              </w:rPr>
              <w:t>Curriculum leaders</w:t>
            </w:r>
            <w:r w:rsidR="00E354EE" w:rsidRPr="00132DE5">
              <w:rPr>
                <w:rFonts w:ascii="Arial" w:hAnsi="Arial" w:cs="Arial"/>
                <w:sz w:val="18"/>
                <w:szCs w:val="18"/>
              </w:rPr>
              <w:t xml:space="preserve"> are mentored by senior leaders. The English and Maths curriculum leaders are supported by each of the DHTs to develop strength and impact </w:t>
            </w:r>
            <w:r w:rsidR="00A00E80" w:rsidRPr="00132DE5">
              <w:rPr>
                <w:rFonts w:ascii="Arial" w:hAnsi="Arial" w:cs="Arial"/>
                <w:sz w:val="18"/>
                <w:szCs w:val="18"/>
              </w:rPr>
              <w:t>with</w:t>
            </w:r>
            <w:r w:rsidR="00E354EE" w:rsidRPr="00132DE5">
              <w:rPr>
                <w:rFonts w:ascii="Arial" w:hAnsi="Arial" w:cs="Arial"/>
                <w:sz w:val="18"/>
                <w:szCs w:val="18"/>
              </w:rPr>
              <w:t>in the school. Both have presented to staff in training</w:t>
            </w:r>
            <w:r w:rsidR="00A00E80" w:rsidRPr="00132DE5">
              <w:rPr>
                <w:rFonts w:ascii="Arial" w:hAnsi="Arial" w:cs="Arial"/>
                <w:sz w:val="18"/>
                <w:szCs w:val="18"/>
              </w:rPr>
              <w:t>, to further</w:t>
            </w:r>
            <w:r w:rsidR="00E354EE" w:rsidRPr="00132DE5">
              <w:rPr>
                <w:rFonts w:ascii="Arial" w:hAnsi="Arial" w:cs="Arial"/>
                <w:sz w:val="18"/>
                <w:szCs w:val="18"/>
              </w:rPr>
              <w:t xml:space="preserve"> embed the </w:t>
            </w:r>
            <w:r w:rsidR="00A00E80" w:rsidRPr="00132DE5">
              <w:rPr>
                <w:rFonts w:ascii="Arial" w:hAnsi="Arial" w:cs="Arial"/>
                <w:sz w:val="18"/>
                <w:szCs w:val="18"/>
              </w:rPr>
              <w:t xml:space="preserve">established </w:t>
            </w:r>
            <w:r w:rsidR="00E354EE" w:rsidRPr="00132DE5">
              <w:rPr>
                <w:rFonts w:ascii="Arial" w:hAnsi="Arial" w:cs="Arial"/>
                <w:sz w:val="18"/>
                <w:szCs w:val="18"/>
              </w:rPr>
              <w:t>vision</w:t>
            </w:r>
            <w:r w:rsidR="00A00E80" w:rsidRPr="00132DE5">
              <w:rPr>
                <w:rFonts w:ascii="Arial" w:hAnsi="Arial" w:cs="Arial"/>
                <w:sz w:val="18"/>
                <w:szCs w:val="18"/>
              </w:rPr>
              <w:t xml:space="preserve"> and</w:t>
            </w:r>
            <w:r w:rsidR="00E354EE" w:rsidRPr="00132DE5">
              <w:rPr>
                <w:rFonts w:ascii="Arial" w:hAnsi="Arial" w:cs="Arial"/>
                <w:sz w:val="18"/>
                <w:szCs w:val="18"/>
              </w:rPr>
              <w:t xml:space="preserve"> values</w:t>
            </w:r>
            <w:r w:rsidR="00A00E80" w:rsidRPr="00132DE5">
              <w:rPr>
                <w:rFonts w:ascii="Arial" w:hAnsi="Arial" w:cs="Arial"/>
                <w:sz w:val="18"/>
                <w:szCs w:val="18"/>
              </w:rPr>
              <w:t>.</w:t>
            </w:r>
            <w:r w:rsidR="00E354EE" w:rsidRPr="00132DE5">
              <w:rPr>
                <w:rFonts w:ascii="Arial" w:hAnsi="Arial" w:cs="Arial"/>
                <w:sz w:val="18"/>
                <w:szCs w:val="18"/>
              </w:rPr>
              <w:t xml:space="preserve"> </w:t>
            </w:r>
            <w:r w:rsidR="005F2ECF">
              <w:rPr>
                <w:rFonts w:ascii="Arial" w:hAnsi="Arial" w:cs="Arial"/>
                <w:sz w:val="18"/>
                <w:szCs w:val="18"/>
              </w:rPr>
              <w:t xml:space="preserve"> The Maths curriculum lead has delivered CPD to the whole school and has introduced the change to teach maths from using the procedural method of teaching maths to the conceptual method, for teachers to understand the concepts they teach. </w:t>
            </w:r>
            <w:r w:rsidR="00E354EE" w:rsidRPr="00132DE5">
              <w:rPr>
                <w:rFonts w:ascii="Arial" w:hAnsi="Arial" w:cs="Arial"/>
                <w:sz w:val="18"/>
                <w:szCs w:val="18"/>
              </w:rPr>
              <w:t xml:space="preserve"> </w:t>
            </w:r>
            <w:r w:rsidR="00A11A15">
              <w:rPr>
                <w:rFonts w:ascii="Arial" w:hAnsi="Arial" w:cs="Arial"/>
                <w:sz w:val="18"/>
                <w:szCs w:val="18"/>
              </w:rPr>
              <w:t>He has started a T</w:t>
            </w:r>
            <w:r w:rsidR="002F6CF5">
              <w:rPr>
                <w:rFonts w:ascii="Arial" w:hAnsi="Arial" w:cs="Arial"/>
                <w:sz w:val="18"/>
                <w:szCs w:val="18"/>
              </w:rPr>
              <w:t xml:space="preserve">eaching </w:t>
            </w:r>
            <w:r w:rsidR="00A11A15">
              <w:rPr>
                <w:rFonts w:ascii="Arial" w:hAnsi="Arial" w:cs="Arial"/>
                <w:sz w:val="18"/>
                <w:szCs w:val="18"/>
              </w:rPr>
              <w:t>A</w:t>
            </w:r>
            <w:r w:rsidR="002F6CF5">
              <w:rPr>
                <w:rFonts w:ascii="Arial" w:hAnsi="Arial" w:cs="Arial"/>
                <w:sz w:val="18"/>
                <w:szCs w:val="18"/>
              </w:rPr>
              <w:t>ssistant</w:t>
            </w:r>
            <w:r w:rsidR="00A11A15">
              <w:rPr>
                <w:rFonts w:ascii="Arial" w:hAnsi="Arial" w:cs="Arial"/>
                <w:sz w:val="18"/>
                <w:szCs w:val="18"/>
              </w:rPr>
              <w:t xml:space="preserve"> numeracy programme </w:t>
            </w:r>
            <w:r w:rsidR="002F6CF5">
              <w:rPr>
                <w:rFonts w:ascii="Arial" w:hAnsi="Arial" w:cs="Arial"/>
                <w:sz w:val="18"/>
                <w:szCs w:val="18"/>
              </w:rPr>
              <w:t>involving</w:t>
            </w:r>
            <w:r w:rsidR="00A11A15">
              <w:rPr>
                <w:rFonts w:ascii="Arial" w:hAnsi="Arial" w:cs="Arial"/>
                <w:sz w:val="18"/>
                <w:szCs w:val="18"/>
              </w:rPr>
              <w:t xml:space="preserve"> theory</w:t>
            </w:r>
            <w:r w:rsidR="002F6CF5">
              <w:rPr>
                <w:rFonts w:ascii="Arial" w:hAnsi="Arial" w:cs="Arial"/>
                <w:sz w:val="18"/>
                <w:szCs w:val="18"/>
              </w:rPr>
              <w:t>,</w:t>
            </w:r>
            <w:r w:rsidR="00A11A15">
              <w:rPr>
                <w:rFonts w:ascii="Arial" w:hAnsi="Arial" w:cs="Arial"/>
                <w:sz w:val="18"/>
                <w:szCs w:val="18"/>
              </w:rPr>
              <w:t xml:space="preserve"> demonstration</w:t>
            </w:r>
            <w:r w:rsidR="002F6CF5">
              <w:rPr>
                <w:rFonts w:ascii="Arial" w:hAnsi="Arial" w:cs="Arial"/>
                <w:sz w:val="18"/>
                <w:szCs w:val="18"/>
              </w:rPr>
              <w:t>s and application. This has proved to be successful.</w:t>
            </w:r>
            <w:r w:rsidR="00E354EE" w:rsidRPr="00132DE5">
              <w:rPr>
                <w:rFonts w:ascii="Arial" w:hAnsi="Arial" w:cs="Arial"/>
                <w:sz w:val="18"/>
                <w:szCs w:val="18"/>
              </w:rPr>
              <w:t xml:space="preserve"> </w:t>
            </w:r>
            <w:r w:rsidR="005D51D1">
              <w:rPr>
                <w:rFonts w:ascii="Arial" w:hAnsi="Arial" w:cs="Arial"/>
                <w:sz w:val="18"/>
                <w:szCs w:val="18"/>
              </w:rPr>
              <w:t xml:space="preserve">Analysis of data shows that using and applying maths is the weakest area and a focus for improvement. This work includes developing a bank of resources to support the process of CPA (Concrete, Pictorial, </w:t>
            </w:r>
            <w:proofErr w:type="gramStart"/>
            <w:r w:rsidR="005D51D1">
              <w:rPr>
                <w:rFonts w:ascii="Arial" w:hAnsi="Arial" w:cs="Arial"/>
                <w:sz w:val="18"/>
                <w:szCs w:val="18"/>
              </w:rPr>
              <w:t>Abstract</w:t>
            </w:r>
            <w:proofErr w:type="gramEnd"/>
            <w:r w:rsidR="005D51D1">
              <w:rPr>
                <w:rFonts w:ascii="Arial" w:hAnsi="Arial" w:cs="Arial"/>
                <w:sz w:val="18"/>
                <w:szCs w:val="18"/>
              </w:rPr>
              <w:t xml:space="preserve">). </w:t>
            </w:r>
            <w:r w:rsidR="00034B9B">
              <w:rPr>
                <w:rFonts w:ascii="Arial" w:hAnsi="Arial" w:cs="Arial"/>
                <w:sz w:val="18"/>
                <w:szCs w:val="18"/>
              </w:rPr>
              <w:t>Pupils on accreditation routes are on track to achieve. Accreditation includes City and Guilds and Gateway Qualifications.</w:t>
            </w:r>
          </w:p>
          <w:p w14:paraId="23EFDB78" w14:textId="63A4E09A" w:rsidR="00E44D20" w:rsidRPr="00132DE5" w:rsidRDefault="00E44D20" w:rsidP="00E01717">
            <w:pPr>
              <w:pStyle w:val="ListParagraph"/>
              <w:numPr>
                <w:ilvl w:val="0"/>
                <w:numId w:val="10"/>
              </w:numPr>
              <w:rPr>
                <w:rFonts w:ascii="Arial" w:hAnsi="Arial" w:cs="Arial"/>
                <w:sz w:val="18"/>
                <w:szCs w:val="18"/>
              </w:rPr>
            </w:pPr>
            <w:r>
              <w:rPr>
                <w:rFonts w:ascii="Arial" w:hAnsi="Arial" w:cs="Arial"/>
                <w:sz w:val="18"/>
                <w:szCs w:val="18"/>
              </w:rPr>
              <w:t>The English curriculum leader gave examples of how learning is structured into small building blocks leading to success. Four stages have been identified leading to students’ independence in learning, derived from staff feedback. Examples include the use of Structured Strips which enable success. Live marking and verbal feedback within lessons link to prior learning, gap revision and building on prior learning</w:t>
            </w:r>
            <w:r w:rsidR="008A4C9D">
              <w:rPr>
                <w:rFonts w:ascii="Arial" w:hAnsi="Arial" w:cs="Arial"/>
                <w:sz w:val="18"/>
                <w:szCs w:val="18"/>
              </w:rPr>
              <w:t>, all of which secures and deepens learning. This is impressive work.</w:t>
            </w:r>
            <w:r w:rsidR="00476527">
              <w:rPr>
                <w:rFonts w:ascii="Arial" w:hAnsi="Arial" w:cs="Arial"/>
                <w:sz w:val="18"/>
                <w:szCs w:val="18"/>
              </w:rPr>
              <w:t xml:space="preserve"> Training for staff on teaching phonics has increased staff confidence. The initiative Reading A-Z has increased consistency of practice across the school.</w:t>
            </w:r>
          </w:p>
          <w:p w14:paraId="6FA50DE2" w14:textId="3ECFA316" w:rsidR="00E01717" w:rsidRPr="00A50F38" w:rsidRDefault="00E354EE" w:rsidP="00E01717">
            <w:pPr>
              <w:pStyle w:val="ListParagraph"/>
              <w:numPr>
                <w:ilvl w:val="0"/>
                <w:numId w:val="10"/>
              </w:numPr>
              <w:rPr>
                <w:rFonts w:ascii="Arial" w:hAnsi="Arial" w:cs="Arial"/>
                <w:sz w:val="18"/>
                <w:szCs w:val="18"/>
              </w:rPr>
            </w:pPr>
            <w:r w:rsidRPr="00132DE5">
              <w:rPr>
                <w:rFonts w:ascii="Arial" w:hAnsi="Arial" w:cs="Arial"/>
                <w:sz w:val="18"/>
                <w:szCs w:val="18"/>
              </w:rPr>
              <w:t>Accredited national qualifications are also being taken up by the AHT and DHT.</w:t>
            </w:r>
            <w:r w:rsidR="00C71F05">
              <w:rPr>
                <w:rFonts w:ascii="Arial" w:hAnsi="Arial" w:cs="Arial"/>
                <w:sz w:val="18"/>
                <w:szCs w:val="18"/>
              </w:rPr>
              <w:t xml:space="preserve"> The KS5 DHT is undertaking a post grad Masters in Careers Leadership.</w:t>
            </w:r>
          </w:p>
          <w:p w14:paraId="71C8E106" w14:textId="5C408528" w:rsidR="00DC3B90" w:rsidRPr="00132DE5" w:rsidRDefault="00E01717" w:rsidP="00E01717">
            <w:pPr>
              <w:rPr>
                <w:rFonts w:ascii="Arial" w:hAnsi="Arial" w:cs="Arial"/>
                <w:b/>
                <w:sz w:val="18"/>
                <w:szCs w:val="18"/>
                <w:u w:val="single"/>
              </w:rPr>
            </w:pPr>
            <w:r w:rsidRPr="00132DE5">
              <w:rPr>
                <w:rFonts w:ascii="Arial" w:hAnsi="Arial" w:cs="Arial"/>
                <w:b/>
                <w:sz w:val="18"/>
                <w:szCs w:val="18"/>
                <w:u w:val="single"/>
              </w:rPr>
              <w:t>Quality of Teaching and Learning</w:t>
            </w:r>
            <w:r w:rsidR="00DC072B" w:rsidRPr="00132DE5">
              <w:rPr>
                <w:rFonts w:ascii="Arial" w:hAnsi="Arial" w:cs="Arial"/>
                <w:b/>
                <w:sz w:val="18"/>
                <w:szCs w:val="18"/>
                <w:u w:val="single"/>
              </w:rPr>
              <w:t>:</w:t>
            </w:r>
            <w:r w:rsidR="000F615E" w:rsidRPr="00132DE5">
              <w:rPr>
                <w:rFonts w:ascii="Arial" w:hAnsi="Arial" w:cs="Arial"/>
                <w:b/>
                <w:sz w:val="18"/>
                <w:szCs w:val="18"/>
                <w:u w:val="single"/>
              </w:rPr>
              <w:t xml:space="preserve"> </w:t>
            </w:r>
          </w:p>
          <w:p w14:paraId="6AFB34B4" w14:textId="3EB062E7" w:rsidR="00066923" w:rsidRPr="00132DE5" w:rsidRDefault="00066923" w:rsidP="00EC63C0">
            <w:pPr>
              <w:rPr>
                <w:rFonts w:ascii="Arial" w:hAnsi="Arial" w:cs="Arial"/>
                <w:sz w:val="18"/>
                <w:szCs w:val="18"/>
              </w:rPr>
            </w:pPr>
            <w:r w:rsidRPr="00132DE5">
              <w:rPr>
                <w:rFonts w:ascii="Arial" w:hAnsi="Arial" w:cs="Arial"/>
                <w:sz w:val="18"/>
                <w:szCs w:val="18"/>
              </w:rPr>
              <w:t>The strengths of teaching and learning are highlighted at the beginning of this report.</w:t>
            </w:r>
          </w:p>
          <w:p w14:paraId="2381D88B" w14:textId="401D02B6" w:rsidR="00066923" w:rsidRPr="00132DE5" w:rsidRDefault="00066923" w:rsidP="00EC63C0">
            <w:pPr>
              <w:rPr>
                <w:rFonts w:ascii="Arial" w:hAnsi="Arial" w:cs="Arial"/>
                <w:b/>
                <w:sz w:val="18"/>
                <w:szCs w:val="18"/>
                <w:u w:val="single"/>
              </w:rPr>
            </w:pPr>
            <w:r w:rsidRPr="00132DE5">
              <w:rPr>
                <w:rFonts w:ascii="Arial" w:hAnsi="Arial" w:cs="Arial"/>
                <w:b/>
                <w:sz w:val="18"/>
                <w:szCs w:val="18"/>
                <w:u w:val="single"/>
              </w:rPr>
              <w:t>Outcomes for Pupils:</w:t>
            </w:r>
          </w:p>
          <w:p w14:paraId="33FDD16A" w14:textId="0E31E95E" w:rsidR="00066923" w:rsidRPr="00132DE5" w:rsidRDefault="0067533E" w:rsidP="0067533E">
            <w:pPr>
              <w:pStyle w:val="ListParagraph"/>
              <w:numPr>
                <w:ilvl w:val="0"/>
                <w:numId w:val="10"/>
              </w:numPr>
              <w:rPr>
                <w:rFonts w:ascii="Arial" w:hAnsi="Arial" w:cs="Arial"/>
                <w:sz w:val="18"/>
                <w:szCs w:val="18"/>
              </w:rPr>
            </w:pPr>
            <w:r w:rsidRPr="00132DE5">
              <w:rPr>
                <w:rFonts w:ascii="Arial" w:hAnsi="Arial" w:cs="Arial"/>
                <w:sz w:val="18"/>
                <w:szCs w:val="18"/>
              </w:rPr>
              <w:t xml:space="preserve">Students are targeted for early intervention from the school’s autumn data. </w:t>
            </w:r>
            <w:r w:rsidR="006E52EA" w:rsidRPr="00132DE5">
              <w:rPr>
                <w:rFonts w:ascii="Arial" w:hAnsi="Arial" w:cs="Arial"/>
                <w:sz w:val="18"/>
                <w:szCs w:val="18"/>
              </w:rPr>
              <w:t xml:space="preserve">The new </w:t>
            </w:r>
            <w:r w:rsidR="0089664C" w:rsidRPr="00132DE5">
              <w:rPr>
                <w:rFonts w:ascii="Arial" w:hAnsi="Arial" w:cs="Arial"/>
                <w:sz w:val="18"/>
                <w:szCs w:val="18"/>
              </w:rPr>
              <w:t xml:space="preserve">progress </w:t>
            </w:r>
            <w:r w:rsidR="006E52EA" w:rsidRPr="00132DE5">
              <w:rPr>
                <w:rFonts w:ascii="Arial" w:hAnsi="Arial" w:cs="Arial"/>
                <w:sz w:val="18"/>
                <w:szCs w:val="18"/>
              </w:rPr>
              <w:t xml:space="preserve">guidance increases greater robustness around strategic target setting. </w:t>
            </w:r>
            <w:r w:rsidR="00701E1D" w:rsidRPr="00132DE5">
              <w:rPr>
                <w:rFonts w:ascii="Arial" w:hAnsi="Arial" w:cs="Arial"/>
                <w:sz w:val="18"/>
                <w:szCs w:val="18"/>
              </w:rPr>
              <w:t xml:space="preserve">The early indications are this is working well for the school. </w:t>
            </w:r>
            <w:r w:rsidR="00AA6122" w:rsidRPr="00132DE5">
              <w:rPr>
                <w:rFonts w:ascii="Arial" w:hAnsi="Arial" w:cs="Arial"/>
                <w:sz w:val="18"/>
                <w:szCs w:val="18"/>
              </w:rPr>
              <w:t>P</w:t>
            </w:r>
            <w:r w:rsidR="00701E1D" w:rsidRPr="00132DE5">
              <w:rPr>
                <w:rFonts w:ascii="Arial" w:hAnsi="Arial" w:cs="Arial"/>
                <w:sz w:val="18"/>
                <w:szCs w:val="18"/>
              </w:rPr>
              <w:t>upil premium students are on track to perform better than non-pupil premium students. Leaders have identified skills of reading, writing and using and applying, as key areas to be improved.</w:t>
            </w:r>
          </w:p>
          <w:p w14:paraId="19B7CD65" w14:textId="32BE7F7E" w:rsidR="00701E1D" w:rsidRPr="00132DE5" w:rsidRDefault="00701E1D" w:rsidP="0067533E">
            <w:pPr>
              <w:pStyle w:val="ListParagraph"/>
              <w:numPr>
                <w:ilvl w:val="0"/>
                <w:numId w:val="10"/>
              </w:numPr>
              <w:rPr>
                <w:rFonts w:ascii="Arial" w:hAnsi="Arial" w:cs="Arial"/>
                <w:sz w:val="18"/>
                <w:szCs w:val="18"/>
              </w:rPr>
            </w:pPr>
            <w:r w:rsidRPr="00132DE5">
              <w:rPr>
                <w:rFonts w:ascii="Arial" w:hAnsi="Arial" w:cs="Arial"/>
                <w:sz w:val="18"/>
                <w:szCs w:val="18"/>
              </w:rPr>
              <w:t>Pupils are on track to make the progress expected of them.</w:t>
            </w:r>
            <w:r w:rsidR="000B4D66" w:rsidRPr="00132DE5">
              <w:rPr>
                <w:rFonts w:ascii="Arial" w:hAnsi="Arial" w:cs="Arial"/>
                <w:sz w:val="18"/>
                <w:szCs w:val="18"/>
              </w:rPr>
              <w:t xml:space="preserve"> Using the previous expectations for progress all students are making at least good progress in all strands of Maths and English across KS3 and 4, with the vast majority making outstanding progress. New progress expectations have been introduced in </w:t>
            </w:r>
            <w:proofErr w:type="gramStart"/>
            <w:r w:rsidR="000B4D66" w:rsidRPr="00132DE5">
              <w:rPr>
                <w:rFonts w:ascii="Arial" w:hAnsi="Arial" w:cs="Arial"/>
                <w:sz w:val="18"/>
                <w:szCs w:val="18"/>
              </w:rPr>
              <w:t>Spring</w:t>
            </w:r>
            <w:proofErr w:type="gramEnd"/>
            <w:r w:rsidR="000B4D66" w:rsidRPr="00132DE5">
              <w:rPr>
                <w:rFonts w:ascii="Arial" w:hAnsi="Arial" w:cs="Arial"/>
                <w:sz w:val="18"/>
                <w:szCs w:val="18"/>
              </w:rPr>
              <w:t xml:space="preserve"> 2019.</w:t>
            </w:r>
          </w:p>
          <w:p w14:paraId="150F29B7" w14:textId="32FF3FF4" w:rsidR="002F258F" w:rsidRPr="00A50F38" w:rsidRDefault="00701E1D" w:rsidP="002F258F">
            <w:pPr>
              <w:pStyle w:val="ListParagraph"/>
              <w:numPr>
                <w:ilvl w:val="0"/>
                <w:numId w:val="10"/>
              </w:numPr>
              <w:rPr>
                <w:rFonts w:ascii="Arial" w:hAnsi="Arial" w:cs="Arial"/>
                <w:sz w:val="18"/>
                <w:szCs w:val="18"/>
              </w:rPr>
            </w:pPr>
            <w:r w:rsidRPr="00132DE5">
              <w:rPr>
                <w:rFonts w:ascii="Arial" w:hAnsi="Arial" w:cs="Arial"/>
                <w:sz w:val="18"/>
                <w:szCs w:val="18"/>
              </w:rPr>
              <w:t>KS3 and KS4 data</w:t>
            </w:r>
            <w:r w:rsidR="00FE0610">
              <w:rPr>
                <w:rFonts w:ascii="Arial" w:hAnsi="Arial" w:cs="Arial"/>
                <w:sz w:val="18"/>
                <w:szCs w:val="18"/>
              </w:rPr>
              <w:t xml:space="preserve"> across t</w:t>
            </w:r>
            <w:r w:rsidR="008108CC">
              <w:rPr>
                <w:rFonts w:ascii="Arial" w:hAnsi="Arial" w:cs="Arial"/>
                <w:sz w:val="18"/>
                <w:szCs w:val="18"/>
              </w:rPr>
              <w:t>he whole key stage</w:t>
            </w:r>
            <w:r w:rsidRPr="00132DE5">
              <w:rPr>
                <w:rFonts w:ascii="Arial" w:hAnsi="Arial" w:cs="Arial"/>
                <w:sz w:val="18"/>
                <w:szCs w:val="18"/>
              </w:rPr>
              <w:t xml:space="preserve"> indicates that all pupils are making expected progress in Number and Reading across both Key Stages. The vast majority are making expected progress in writing, with only one student not making expected progress. The focus on writing is impacting well and all but one student has made at least one descriptor progress in the </w:t>
            </w:r>
            <w:proofErr w:type="gramStart"/>
            <w:r w:rsidRPr="00132DE5">
              <w:rPr>
                <w:rFonts w:ascii="Arial" w:hAnsi="Arial" w:cs="Arial"/>
                <w:sz w:val="18"/>
                <w:szCs w:val="18"/>
              </w:rPr>
              <w:t>Autumn</w:t>
            </w:r>
            <w:proofErr w:type="gramEnd"/>
            <w:r w:rsidRPr="00132DE5">
              <w:rPr>
                <w:rFonts w:ascii="Arial" w:hAnsi="Arial" w:cs="Arial"/>
                <w:sz w:val="18"/>
                <w:szCs w:val="18"/>
              </w:rPr>
              <w:t xml:space="preserve"> term. </w:t>
            </w:r>
            <w:r w:rsidR="000B4D66" w:rsidRPr="00132DE5">
              <w:rPr>
                <w:rFonts w:ascii="Arial" w:hAnsi="Arial" w:cs="Arial"/>
                <w:sz w:val="18"/>
                <w:szCs w:val="18"/>
              </w:rPr>
              <w:t>Using the new guidance, ‘</w:t>
            </w:r>
            <w:r w:rsidRPr="00132DE5">
              <w:rPr>
                <w:rFonts w:ascii="Arial" w:hAnsi="Arial" w:cs="Arial"/>
                <w:sz w:val="18"/>
                <w:szCs w:val="18"/>
              </w:rPr>
              <w:t>Above expected progress</w:t>
            </w:r>
            <w:r w:rsidR="000B4D66" w:rsidRPr="00132DE5">
              <w:rPr>
                <w:rFonts w:ascii="Arial" w:hAnsi="Arial" w:cs="Arial"/>
                <w:sz w:val="18"/>
                <w:szCs w:val="18"/>
              </w:rPr>
              <w:t>’</w:t>
            </w:r>
            <w:r w:rsidRPr="00132DE5">
              <w:rPr>
                <w:rFonts w:ascii="Arial" w:hAnsi="Arial" w:cs="Arial"/>
                <w:sz w:val="18"/>
                <w:szCs w:val="18"/>
              </w:rPr>
              <w:t xml:space="preserve"> is evident </w:t>
            </w:r>
            <w:r w:rsidR="000B4D66" w:rsidRPr="00132DE5">
              <w:rPr>
                <w:rFonts w:ascii="Arial" w:hAnsi="Arial" w:cs="Arial"/>
                <w:sz w:val="18"/>
                <w:szCs w:val="18"/>
              </w:rPr>
              <w:t>across all areas but in particular Reading (25%), Number (27%) and shape, space and measures (25%).</w:t>
            </w:r>
          </w:p>
          <w:p w14:paraId="23E38859" w14:textId="2BD285B4" w:rsidR="00701E1D" w:rsidRPr="00132DE5" w:rsidRDefault="002F258F" w:rsidP="002F258F">
            <w:pPr>
              <w:rPr>
                <w:rFonts w:ascii="Arial" w:hAnsi="Arial" w:cs="Arial"/>
                <w:b/>
                <w:sz w:val="18"/>
                <w:szCs w:val="18"/>
                <w:u w:val="single"/>
              </w:rPr>
            </w:pPr>
            <w:r w:rsidRPr="00132DE5">
              <w:rPr>
                <w:rFonts w:ascii="Arial" w:hAnsi="Arial" w:cs="Arial"/>
                <w:b/>
                <w:sz w:val="18"/>
                <w:szCs w:val="18"/>
                <w:u w:val="single"/>
              </w:rPr>
              <w:t xml:space="preserve">Personal </w:t>
            </w:r>
            <w:r w:rsidR="00A54194" w:rsidRPr="00132DE5">
              <w:rPr>
                <w:rFonts w:ascii="Arial" w:hAnsi="Arial" w:cs="Arial"/>
                <w:b/>
                <w:sz w:val="18"/>
                <w:szCs w:val="18"/>
                <w:u w:val="single"/>
              </w:rPr>
              <w:t>Development, Behaviour and Welfare:</w:t>
            </w:r>
            <w:r w:rsidR="00701E1D" w:rsidRPr="00132DE5">
              <w:rPr>
                <w:rFonts w:ascii="Arial" w:hAnsi="Arial" w:cs="Arial"/>
                <w:b/>
                <w:sz w:val="18"/>
                <w:szCs w:val="18"/>
                <w:u w:val="single"/>
              </w:rPr>
              <w:t xml:space="preserve"> </w:t>
            </w:r>
          </w:p>
          <w:p w14:paraId="466019F7" w14:textId="7D08A619" w:rsidR="00AA6122" w:rsidRPr="00132DE5" w:rsidRDefault="00DE02C4" w:rsidP="00AA6122">
            <w:pPr>
              <w:pStyle w:val="ListParagraph"/>
              <w:numPr>
                <w:ilvl w:val="0"/>
                <w:numId w:val="10"/>
              </w:numPr>
              <w:rPr>
                <w:rFonts w:ascii="Arial" w:hAnsi="Arial" w:cs="Arial"/>
                <w:sz w:val="18"/>
                <w:szCs w:val="18"/>
              </w:rPr>
            </w:pPr>
            <w:r w:rsidRPr="00132DE5">
              <w:rPr>
                <w:rFonts w:ascii="Arial" w:hAnsi="Arial" w:cs="Arial"/>
                <w:sz w:val="18"/>
                <w:szCs w:val="18"/>
              </w:rPr>
              <w:t>Attendance in the first and second years of the school opening was good and at (95%) at the start of 2017, with Persistent Absence at (10%)</w:t>
            </w:r>
            <w:r w:rsidR="001270E5" w:rsidRPr="00132DE5">
              <w:rPr>
                <w:rFonts w:ascii="Arial" w:hAnsi="Arial" w:cs="Arial"/>
                <w:sz w:val="18"/>
                <w:szCs w:val="18"/>
              </w:rPr>
              <w:t>. However,</w:t>
            </w:r>
            <w:r w:rsidRPr="00132DE5">
              <w:rPr>
                <w:rFonts w:ascii="Arial" w:hAnsi="Arial" w:cs="Arial"/>
                <w:sz w:val="18"/>
                <w:szCs w:val="18"/>
              </w:rPr>
              <w:t xml:space="preserve"> the school will find this challenging to maintain, with the increase of student numbers on roll. Regular contact with parents, sharing of expectations and support for families to ensure their children attend regularly.</w:t>
            </w:r>
            <w:r w:rsidR="001F5AA1" w:rsidRPr="00132DE5">
              <w:rPr>
                <w:rFonts w:ascii="Arial" w:hAnsi="Arial" w:cs="Arial"/>
                <w:sz w:val="18"/>
                <w:szCs w:val="18"/>
              </w:rPr>
              <w:t xml:space="preserve"> Parental engagement and partnership </w:t>
            </w:r>
            <w:r w:rsidR="00F73260" w:rsidRPr="00132DE5">
              <w:rPr>
                <w:rFonts w:ascii="Arial" w:hAnsi="Arial" w:cs="Arial"/>
                <w:sz w:val="18"/>
                <w:szCs w:val="18"/>
              </w:rPr>
              <w:t>have been further established through the introduction of initiatives such as the weekly ‘Parents for Tea’.</w:t>
            </w:r>
            <w:r w:rsidR="009D5776" w:rsidRPr="00132DE5">
              <w:rPr>
                <w:rFonts w:ascii="Arial" w:hAnsi="Arial" w:cs="Arial"/>
                <w:sz w:val="18"/>
                <w:szCs w:val="18"/>
              </w:rPr>
              <w:t xml:space="preserve"> The school’s PTFA has been established this school year.</w:t>
            </w:r>
          </w:p>
          <w:p w14:paraId="65AA12F4" w14:textId="19D2FDBD" w:rsidR="00F73260" w:rsidRPr="00132DE5" w:rsidRDefault="00F73260" w:rsidP="00AA6122">
            <w:pPr>
              <w:pStyle w:val="ListParagraph"/>
              <w:numPr>
                <w:ilvl w:val="0"/>
                <w:numId w:val="10"/>
              </w:numPr>
              <w:rPr>
                <w:rFonts w:ascii="Arial" w:hAnsi="Arial" w:cs="Arial"/>
                <w:sz w:val="18"/>
                <w:szCs w:val="18"/>
              </w:rPr>
            </w:pPr>
            <w:r w:rsidRPr="00132DE5">
              <w:rPr>
                <w:rFonts w:ascii="Arial" w:hAnsi="Arial" w:cs="Arial"/>
                <w:sz w:val="18"/>
                <w:szCs w:val="18"/>
              </w:rPr>
              <w:t>Planning for attendance and strategies for improvement are put into place for individual students in PA or for those at risk of PA.</w:t>
            </w:r>
          </w:p>
          <w:p w14:paraId="4E5CE971" w14:textId="40848D55" w:rsidR="009D6179" w:rsidRPr="00132DE5" w:rsidRDefault="009D6179" w:rsidP="00AA6122">
            <w:pPr>
              <w:pStyle w:val="ListParagraph"/>
              <w:numPr>
                <w:ilvl w:val="0"/>
                <w:numId w:val="10"/>
              </w:numPr>
              <w:rPr>
                <w:rFonts w:ascii="Arial" w:hAnsi="Arial" w:cs="Arial"/>
                <w:sz w:val="18"/>
                <w:szCs w:val="18"/>
              </w:rPr>
            </w:pPr>
            <w:r w:rsidRPr="00132DE5">
              <w:rPr>
                <w:rFonts w:ascii="Arial" w:hAnsi="Arial" w:cs="Arial"/>
                <w:sz w:val="18"/>
                <w:szCs w:val="18"/>
              </w:rPr>
              <w:t xml:space="preserve">Behaviour </w:t>
            </w:r>
            <w:r w:rsidR="00A50F38">
              <w:rPr>
                <w:rFonts w:ascii="Arial" w:hAnsi="Arial" w:cs="Arial"/>
                <w:sz w:val="18"/>
                <w:szCs w:val="18"/>
              </w:rPr>
              <w:t>and attitudes to learning are at least good and mostly excellent across the school. For example, in the KS5 guided reading lesson.</w:t>
            </w:r>
            <w:r w:rsidR="00C77764">
              <w:rPr>
                <w:rFonts w:ascii="Arial" w:hAnsi="Arial" w:cs="Arial"/>
                <w:sz w:val="18"/>
                <w:szCs w:val="18"/>
              </w:rPr>
              <w:t xml:space="preserve"> The school provides ‘emotional opportunities’ </w:t>
            </w:r>
            <w:r w:rsidR="00C85916">
              <w:rPr>
                <w:rFonts w:ascii="Arial" w:hAnsi="Arial" w:cs="Arial"/>
                <w:sz w:val="18"/>
                <w:szCs w:val="18"/>
              </w:rPr>
              <w:t>for students to put their behaviour right, to take ownership and they are supported to do this. A positive learning culture is being created and students work towards rewards, which is very important and motivating for them.</w:t>
            </w:r>
          </w:p>
          <w:p w14:paraId="490996B5" w14:textId="061A4315" w:rsidR="001D25C2" w:rsidRPr="00132DE5" w:rsidRDefault="001D25C2" w:rsidP="00AA6122">
            <w:pPr>
              <w:pStyle w:val="ListParagraph"/>
              <w:numPr>
                <w:ilvl w:val="0"/>
                <w:numId w:val="10"/>
              </w:numPr>
              <w:rPr>
                <w:rFonts w:ascii="Arial" w:hAnsi="Arial" w:cs="Arial"/>
                <w:sz w:val="18"/>
                <w:szCs w:val="18"/>
              </w:rPr>
            </w:pPr>
            <w:r w:rsidRPr="00132DE5">
              <w:rPr>
                <w:rFonts w:ascii="Arial" w:hAnsi="Arial" w:cs="Arial"/>
                <w:sz w:val="18"/>
                <w:szCs w:val="18"/>
              </w:rPr>
              <w:t xml:space="preserve">The rapid growth of the school brought in a need for a more formal pastoral approach to both Tutor Time and Collective Worship. </w:t>
            </w:r>
            <w:r w:rsidR="00347BFC" w:rsidRPr="00132DE5">
              <w:rPr>
                <w:rFonts w:ascii="Arial" w:hAnsi="Arial" w:cs="Arial"/>
                <w:sz w:val="18"/>
                <w:szCs w:val="18"/>
              </w:rPr>
              <w:t>This school year has implemented a planned programme in each of these areas.</w:t>
            </w:r>
          </w:p>
          <w:p w14:paraId="51B2455D" w14:textId="77777777" w:rsidR="006F6173" w:rsidRPr="00132DE5" w:rsidRDefault="004D2B4E" w:rsidP="00AA6122">
            <w:pPr>
              <w:pStyle w:val="ListParagraph"/>
              <w:numPr>
                <w:ilvl w:val="0"/>
                <w:numId w:val="10"/>
              </w:numPr>
              <w:rPr>
                <w:rFonts w:ascii="Arial" w:hAnsi="Arial" w:cs="Arial"/>
                <w:sz w:val="18"/>
                <w:szCs w:val="18"/>
              </w:rPr>
            </w:pPr>
            <w:r w:rsidRPr="00132DE5">
              <w:rPr>
                <w:rFonts w:ascii="Arial" w:hAnsi="Arial" w:cs="Arial"/>
                <w:sz w:val="18"/>
                <w:szCs w:val="18"/>
              </w:rPr>
              <w:t>The PSHE curriculum was re-launched as Healthy Lifestyles, including PE lessons, relationships and safety aspects of PSHE. New modules were introduced at the start of this year to ensure key aspects of the PSHE curriculum were covered considering the independence, understanding and needs of young people</w:t>
            </w:r>
            <w:r w:rsidR="006F167E" w:rsidRPr="00132DE5">
              <w:rPr>
                <w:rFonts w:ascii="Arial" w:hAnsi="Arial" w:cs="Arial"/>
                <w:sz w:val="18"/>
                <w:szCs w:val="18"/>
              </w:rPr>
              <w:t>. Additional modules focus on SRE, online risks and mental health.</w:t>
            </w:r>
            <w:r w:rsidR="00BF474A" w:rsidRPr="00132DE5">
              <w:rPr>
                <w:rFonts w:ascii="Arial" w:hAnsi="Arial" w:cs="Arial"/>
                <w:sz w:val="18"/>
                <w:szCs w:val="18"/>
              </w:rPr>
              <w:t xml:space="preserve"> The school is part of Healthy Schools Manchester.</w:t>
            </w:r>
          </w:p>
          <w:p w14:paraId="5B564572" w14:textId="77777777" w:rsidR="009D6179" w:rsidRPr="00132DE5" w:rsidRDefault="006F6173" w:rsidP="00AA6122">
            <w:pPr>
              <w:pStyle w:val="ListParagraph"/>
              <w:numPr>
                <w:ilvl w:val="0"/>
                <w:numId w:val="10"/>
              </w:numPr>
              <w:rPr>
                <w:rFonts w:ascii="Arial" w:hAnsi="Arial" w:cs="Arial"/>
                <w:sz w:val="18"/>
                <w:szCs w:val="18"/>
              </w:rPr>
            </w:pPr>
            <w:r w:rsidRPr="00132DE5">
              <w:rPr>
                <w:rFonts w:ascii="Arial" w:hAnsi="Arial" w:cs="Arial"/>
                <w:sz w:val="18"/>
                <w:szCs w:val="18"/>
              </w:rPr>
              <w:t>The Citizenship curriculum was re-launched as ‘Young Citizen’ and new modules were introduced to ensure key aspects of the Citizenship curriculum were covered.</w:t>
            </w:r>
          </w:p>
          <w:p w14:paraId="388C3952" w14:textId="71FFD44D" w:rsidR="004D2B4E" w:rsidRPr="00132DE5" w:rsidRDefault="009D6179" w:rsidP="00AA6122">
            <w:pPr>
              <w:pStyle w:val="ListParagraph"/>
              <w:numPr>
                <w:ilvl w:val="0"/>
                <w:numId w:val="10"/>
              </w:numPr>
              <w:rPr>
                <w:rFonts w:ascii="Arial" w:hAnsi="Arial" w:cs="Arial"/>
                <w:sz w:val="18"/>
                <w:szCs w:val="18"/>
              </w:rPr>
            </w:pPr>
            <w:r w:rsidRPr="00132DE5">
              <w:rPr>
                <w:rFonts w:ascii="Arial" w:hAnsi="Arial" w:cs="Arial"/>
                <w:sz w:val="18"/>
                <w:szCs w:val="18"/>
              </w:rPr>
              <w:t>The school has embarked on the ‘Digital Advantage Project. The Young people in KS5 are devising a web-site called ‘Careers Hive’. This is a digital hub with resources for young adults with SEN/Disabilities who are making the transition from school into further education</w:t>
            </w:r>
            <w:r w:rsidR="00132DE5" w:rsidRPr="00132DE5">
              <w:rPr>
                <w:rFonts w:ascii="Arial" w:hAnsi="Arial" w:cs="Arial"/>
                <w:sz w:val="18"/>
                <w:szCs w:val="18"/>
              </w:rPr>
              <w:t>, training and employment. The website will host a variety of information on careers advice in writing CVs and interview techniques designed to help young people explore their options and to find the appropriate support.</w:t>
            </w:r>
            <w:r w:rsidRPr="00132DE5">
              <w:rPr>
                <w:rFonts w:ascii="Arial" w:hAnsi="Arial" w:cs="Arial"/>
                <w:sz w:val="18"/>
                <w:szCs w:val="18"/>
              </w:rPr>
              <w:t xml:space="preserve"> </w:t>
            </w:r>
            <w:r w:rsidR="008A54E8">
              <w:rPr>
                <w:rFonts w:ascii="Arial" w:hAnsi="Arial" w:cs="Arial"/>
                <w:sz w:val="18"/>
                <w:szCs w:val="18"/>
              </w:rPr>
              <w:t>It will look at training apprenticeships, further education and supported internships. These are to be linked to organisations who specialise in helping young people with disabilities, into work.</w:t>
            </w:r>
          </w:p>
          <w:p w14:paraId="08B7289E" w14:textId="0221698A" w:rsidR="00002208" w:rsidRPr="00132DE5" w:rsidRDefault="00002208" w:rsidP="00AA6122">
            <w:pPr>
              <w:pStyle w:val="ListParagraph"/>
              <w:numPr>
                <w:ilvl w:val="0"/>
                <w:numId w:val="10"/>
              </w:numPr>
              <w:rPr>
                <w:rFonts w:ascii="Arial" w:hAnsi="Arial" w:cs="Arial"/>
                <w:sz w:val="18"/>
                <w:szCs w:val="18"/>
              </w:rPr>
            </w:pPr>
            <w:r w:rsidRPr="00132DE5">
              <w:rPr>
                <w:rFonts w:ascii="Arial" w:hAnsi="Arial" w:cs="Arial"/>
                <w:sz w:val="18"/>
                <w:szCs w:val="18"/>
              </w:rPr>
              <w:t>The school participated in the Mentally</w:t>
            </w:r>
            <w:r w:rsidR="00AE2442" w:rsidRPr="00132DE5">
              <w:rPr>
                <w:rFonts w:ascii="Arial" w:hAnsi="Arial" w:cs="Arial"/>
                <w:sz w:val="18"/>
                <w:szCs w:val="18"/>
              </w:rPr>
              <w:t xml:space="preserve"> Healthy</w:t>
            </w:r>
            <w:r w:rsidRPr="00132DE5">
              <w:rPr>
                <w:rFonts w:ascii="Arial" w:hAnsi="Arial" w:cs="Arial"/>
                <w:sz w:val="18"/>
                <w:szCs w:val="18"/>
              </w:rPr>
              <w:t xml:space="preserve"> </w:t>
            </w:r>
            <w:r w:rsidR="00AE2442" w:rsidRPr="00132DE5">
              <w:rPr>
                <w:rFonts w:ascii="Arial" w:hAnsi="Arial" w:cs="Arial"/>
                <w:sz w:val="18"/>
                <w:szCs w:val="18"/>
              </w:rPr>
              <w:t>S</w:t>
            </w:r>
            <w:r w:rsidRPr="00132DE5">
              <w:rPr>
                <w:rFonts w:ascii="Arial" w:hAnsi="Arial" w:cs="Arial"/>
                <w:sz w:val="18"/>
                <w:szCs w:val="18"/>
              </w:rPr>
              <w:t xml:space="preserve">chools Pilot </w:t>
            </w:r>
            <w:r w:rsidR="00AE2442" w:rsidRPr="00132DE5">
              <w:rPr>
                <w:rFonts w:ascii="Arial" w:hAnsi="Arial" w:cs="Arial"/>
                <w:sz w:val="18"/>
                <w:szCs w:val="18"/>
              </w:rPr>
              <w:t>over</w:t>
            </w:r>
            <w:r w:rsidRPr="00132DE5">
              <w:rPr>
                <w:rFonts w:ascii="Arial" w:hAnsi="Arial" w:cs="Arial"/>
                <w:sz w:val="18"/>
                <w:szCs w:val="18"/>
              </w:rPr>
              <w:t xml:space="preserve"> the past two years</w:t>
            </w:r>
            <w:r w:rsidR="00AE2442" w:rsidRPr="00132DE5">
              <w:rPr>
                <w:rFonts w:ascii="Arial" w:hAnsi="Arial" w:cs="Arial"/>
                <w:sz w:val="18"/>
                <w:szCs w:val="18"/>
              </w:rPr>
              <w:t xml:space="preserve"> with Place2</w:t>
            </w:r>
            <w:r w:rsidR="0072322B">
              <w:rPr>
                <w:rFonts w:ascii="Arial" w:hAnsi="Arial" w:cs="Arial"/>
                <w:sz w:val="18"/>
                <w:szCs w:val="18"/>
              </w:rPr>
              <w:t>B</w:t>
            </w:r>
            <w:r w:rsidR="00AE2442" w:rsidRPr="00132DE5">
              <w:rPr>
                <w:rFonts w:ascii="Arial" w:hAnsi="Arial" w:cs="Arial"/>
                <w:sz w:val="18"/>
                <w:szCs w:val="18"/>
              </w:rPr>
              <w:t xml:space="preserve">e. Two senior leaders and </w:t>
            </w:r>
            <w:proofErr w:type="gramStart"/>
            <w:r w:rsidR="00FE0610">
              <w:rPr>
                <w:rFonts w:ascii="Arial" w:hAnsi="Arial" w:cs="Arial"/>
                <w:sz w:val="18"/>
                <w:szCs w:val="18"/>
              </w:rPr>
              <w:t xml:space="preserve">10 </w:t>
            </w:r>
            <w:r w:rsidR="00AE2442" w:rsidRPr="00132DE5">
              <w:rPr>
                <w:rFonts w:ascii="Arial" w:hAnsi="Arial" w:cs="Arial"/>
                <w:sz w:val="18"/>
                <w:szCs w:val="18"/>
              </w:rPr>
              <w:t xml:space="preserve"> staff</w:t>
            </w:r>
            <w:proofErr w:type="gramEnd"/>
            <w:r w:rsidR="00AE2442" w:rsidRPr="00132DE5">
              <w:rPr>
                <w:rFonts w:ascii="Arial" w:hAnsi="Arial" w:cs="Arial"/>
                <w:sz w:val="18"/>
                <w:szCs w:val="18"/>
              </w:rPr>
              <w:t xml:space="preserve"> are trained in developing a mental health strategy and focus in school. Students were also through working with mental health representatives from the world of sport on the benefits of a healthy body and mind.</w:t>
            </w:r>
          </w:p>
          <w:p w14:paraId="78314FB9" w14:textId="64FEB913" w:rsidR="00D64D67" w:rsidRPr="00484E8B" w:rsidRDefault="00AE2442" w:rsidP="00484E8B">
            <w:pPr>
              <w:pStyle w:val="ListParagraph"/>
              <w:numPr>
                <w:ilvl w:val="0"/>
                <w:numId w:val="10"/>
              </w:numPr>
              <w:rPr>
                <w:rFonts w:ascii="Arial" w:hAnsi="Arial" w:cs="Arial"/>
                <w:sz w:val="18"/>
                <w:szCs w:val="18"/>
              </w:rPr>
            </w:pPr>
            <w:r w:rsidRPr="00132DE5">
              <w:rPr>
                <w:rFonts w:ascii="Arial" w:hAnsi="Arial" w:cs="Arial"/>
                <w:sz w:val="18"/>
                <w:szCs w:val="18"/>
              </w:rPr>
              <w:t>The school’s ‘Curriculum for Life’ pilot supports students in developing skills for life such as communication and problem solving. It forms part of the Tutor programme and some aspects of the whole curriculum. Students choose challenges and work towards them whilst monitoring their own progress and evaluating their achievements.</w:t>
            </w:r>
          </w:p>
          <w:p w14:paraId="4C9711A7" w14:textId="16CC7062" w:rsidR="003902CA" w:rsidRDefault="00B731D5" w:rsidP="0014524F">
            <w:pPr>
              <w:rPr>
                <w:rFonts w:ascii="Arial" w:hAnsi="Arial" w:cs="Arial"/>
                <w:b/>
                <w:sz w:val="18"/>
                <w:szCs w:val="18"/>
                <w:u w:val="single"/>
              </w:rPr>
            </w:pPr>
            <w:r w:rsidRPr="00132DE5">
              <w:rPr>
                <w:rFonts w:ascii="Arial" w:hAnsi="Arial" w:cs="Arial"/>
                <w:b/>
                <w:sz w:val="18"/>
                <w:szCs w:val="18"/>
                <w:u w:val="single"/>
              </w:rPr>
              <w:t>Overall Summary:</w:t>
            </w:r>
          </w:p>
          <w:p w14:paraId="5A8D2482" w14:textId="0C7544E6" w:rsidR="00D64D67" w:rsidRPr="00132DE5" w:rsidRDefault="00D64D67" w:rsidP="00A2538C">
            <w:pPr>
              <w:rPr>
                <w:rFonts w:ascii="Arial" w:hAnsi="Arial" w:cs="Arial"/>
                <w:sz w:val="18"/>
                <w:szCs w:val="18"/>
              </w:rPr>
            </w:pPr>
            <w:r w:rsidRPr="00D64D67">
              <w:rPr>
                <w:rFonts w:ascii="Arial" w:hAnsi="Arial" w:cs="Arial"/>
                <w:sz w:val="18"/>
                <w:szCs w:val="18"/>
              </w:rPr>
              <w:t xml:space="preserve">The </w:t>
            </w:r>
            <w:r>
              <w:rPr>
                <w:rFonts w:ascii="Arial" w:hAnsi="Arial" w:cs="Arial"/>
                <w:sz w:val="18"/>
                <w:szCs w:val="18"/>
              </w:rPr>
              <w:t>H</w:t>
            </w:r>
            <w:r w:rsidRPr="00D64D67">
              <w:rPr>
                <w:rFonts w:ascii="Arial" w:hAnsi="Arial" w:cs="Arial"/>
                <w:sz w:val="18"/>
                <w:szCs w:val="18"/>
              </w:rPr>
              <w:t xml:space="preserve">eadteacher </w:t>
            </w:r>
            <w:r>
              <w:rPr>
                <w:rFonts w:ascii="Arial" w:hAnsi="Arial" w:cs="Arial"/>
                <w:sz w:val="18"/>
                <w:szCs w:val="18"/>
              </w:rPr>
              <w:t xml:space="preserve">and governors have made a strategic and systematic approach to develop and strengthen distributive leadership over time. This third year </w:t>
            </w:r>
            <w:r w:rsidR="008D62DF">
              <w:rPr>
                <w:rFonts w:ascii="Arial" w:hAnsi="Arial" w:cs="Arial"/>
                <w:sz w:val="18"/>
                <w:szCs w:val="18"/>
              </w:rPr>
              <w:t>of the school opening i</w:t>
            </w:r>
            <w:r>
              <w:rPr>
                <w:rFonts w:ascii="Arial" w:hAnsi="Arial" w:cs="Arial"/>
                <w:sz w:val="18"/>
                <w:szCs w:val="18"/>
              </w:rPr>
              <w:t xml:space="preserve">s in developing curriculum </w:t>
            </w:r>
            <w:r w:rsidR="00CB11D9">
              <w:rPr>
                <w:rFonts w:ascii="Arial" w:hAnsi="Arial" w:cs="Arial"/>
                <w:sz w:val="18"/>
                <w:szCs w:val="18"/>
              </w:rPr>
              <w:t>leadership f</w:t>
            </w:r>
            <w:r>
              <w:rPr>
                <w:rFonts w:ascii="Arial" w:hAnsi="Arial" w:cs="Arial"/>
                <w:sz w:val="18"/>
                <w:szCs w:val="18"/>
              </w:rPr>
              <w:t>or English an</w:t>
            </w:r>
            <w:r w:rsidR="00CB11D9">
              <w:rPr>
                <w:rFonts w:ascii="Arial" w:hAnsi="Arial" w:cs="Arial"/>
                <w:sz w:val="18"/>
                <w:szCs w:val="18"/>
              </w:rPr>
              <w:t>d</w:t>
            </w:r>
            <w:r>
              <w:rPr>
                <w:rFonts w:ascii="Arial" w:hAnsi="Arial" w:cs="Arial"/>
                <w:sz w:val="18"/>
                <w:szCs w:val="18"/>
              </w:rPr>
              <w:t xml:space="preserve"> Maths</w:t>
            </w:r>
            <w:r w:rsidR="00CB11D9">
              <w:rPr>
                <w:rFonts w:ascii="Arial" w:hAnsi="Arial" w:cs="Arial"/>
                <w:sz w:val="18"/>
                <w:szCs w:val="18"/>
              </w:rPr>
              <w:t>.</w:t>
            </w:r>
            <w:r w:rsidRPr="00D64D67">
              <w:rPr>
                <w:rFonts w:ascii="Arial" w:hAnsi="Arial" w:cs="Arial"/>
                <w:sz w:val="18"/>
                <w:szCs w:val="18"/>
              </w:rPr>
              <w:t xml:space="preserve"> </w:t>
            </w:r>
            <w:r w:rsidR="00CB11D9">
              <w:rPr>
                <w:rFonts w:ascii="Arial" w:hAnsi="Arial" w:cs="Arial"/>
                <w:sz w:val="18"/>
                <w:szCs w:val="18"/>
              </w:rPr>
              <w:t xml:space="preserve">The two RQTs </w:t>
            </w:r>
            <w:r w:rsidR="008D62DF">
              <w:rPr>
                <w:rFonts w:ascii="Arial" w:hAnsi="Arial" w:cs="Arial"/>
                <w:sz w:val="18"/>
                <w:szCs w:val="18"/>
              </w:rPr>
              <w:t xml:space="preserve">leading the core subjects </w:t>
            </w:r>
            <w:r w:rsidR="00CB11D9">
              <w:rPr>
                <w:rFonts w:ascii="Arial" w:hAnsi="Arial" w:cs="Arial"/>
                <w:sz w:val="18"/>
                <w:szCs w:val="18"/>
              </w:rPr>
              <w:t>are being well supported by the two DHTs and the AHT for curriculum. A QA calendar has been created for implementation of the curriculum role and responsibilities. Leaders are ensuring that all teachers (NQTs and RQTs</w:t>
            </w:r>
            <w:proofErr w:type="gramStart"/>
            <w:r w:rsidR="00CB11D9">
              <w:rPr>
                <w:rFonts w:ascii="Arial" w:hAnsi="Arial" w:cs="Arial"/>
                <w:sz w:val="18"/>
                <w:szCs w:val="18"/>
              </w:rPr>
              <w:t>)  understand</w:t>
            </w:r>
            <w:proofErr w:type="gramEnd"/>
            <w:r w:rsidR="00CB11D9">
              <w:rPr>
                <w:rFonts w:ascii="Arial" w:hAnsi="Arial" w:cs="Arial"/>
                <w:sz w:val="18"/>
                <w:szCs w:val="18"/>
              </w:rPr>
              <w:t xml:space="preserve"> the requirements of curriculum leadership, to strengthen skills and expectations for successful succession planning.</w:t>
            </w:r>
            <w:r w:rsidR="008D62DF">
              <w:rPr>
                <w:rFonts w:ascii="Arial" w:hAnsi="Arial" w:cs="Arial"/>
                <w:sz w:val="18"/>
                <w:szCs w:val="18"/>
              </w:rPr>
              <w:t xml:space="preserve"> As a direct result, the school is growing significantly in strength and purpose.</w:t>
            </w:r>
            <w:r w:rsidR="00CB11D9">
              <w:rPr>
                <w:rFonts w:ascii="Arial" w:hAnsi="Arial" w:cs="Arial"/>
                <w:sz w:val="18"/>
                <w:szCs w:val="18"/>
              </w:rPr>
              <w:t xml:space="preserve"> </w:t>
            </w:r>
            <w:r w:rsidR="008D62DF">
              <w:rPr>
                <w:rFonts w:ascii="Arial" w:hAnsi="Arial" w:cs="Arial"/>
                <w:sz w:val="18"/>
                <w:szCs w:val="18"/>
              </w:rPr>
              <w:t>Much has been achieved in a relatively short time</w:t>
            </w:r>
            <w:r w:rsidR="002578AA">
              <w:rPr>
                <w:rFonts w:ascii="Arial" w:hAnsi="Arial" w:cs="Arial"/>
                <w:sz w:val="18"/>
                <w:szCs w:val="18"/>
              </w:rPr>
              <w:t xml:space="preserve"> to a level of excellence</w:t>
            </w:r>
            <w:r w:rsidR="008D62DF">
              <w:rPr>
                <w:rFonts w:ascii="Arial" w:hAnsi="Arial" w:cs="Arial"/>
                <w:sz w:val="18"/>
                <w:szCs w:val="18"/>
              </w:rPr>
              <w:t>. The school’s identity is emerging more clearly</w:t>
            </w:r>
            <w:r w:rsidR="002578AA">
              <w:rPr>
                <w:rFonts w:ascii="Arial" w:hAnsi="Arial" w:cs="Arial"/>
                <w:sz w:val="18"/>
                <w:szCs w:val="18"/>
              </w:rPr>
              <w:t>, becoming well defined</w:t>
            </w:r>
            <w:r w:rsidR="008D62DF">
              <w:rPr>
                <w:rFonts w:ascii="Arial" w:hAnsi="Arial" w:cs="Arial"/>
                <w:sz w:val="18"/>
                <w:szCs w:val="18"/>
              </w:rPr>
              <w:t xml:space="preserve"> and has been </w:t>
            </w:r>
            <w:r w:rsidR="002578AA">
              <w:rPr>
                <w:rFonts w:ascii="Arial" w:hAnsi="Arial" w:cs="Arial"/>
                <w:sz w:val="18"/>
                <w:szCs w:val="18"/>
              </w:rPr>
              <w:t xml:space="preserve">steadily </w:t>
            </w:r>
            <w:r w:rsidR="008D62DF">
              <w:rPr>
                <w:rFonts w:ascii="Arial" w:hAnsi="Arial" w:cs="Arial"/>
                <w:sz w:val="18"/>
                <w:szCs w:val="18"/>
              </w:rPr>
              <w:t xml:space="preserve">changing to meet </w:t>
            </w:r>
            <w:r w:rsidR="00275699">
              <w:rPr>
                <w:rFonts w:ascii="Arial" w:hAnsi="Arial" w:cs="Arial"/>
                <w:sz w:val="18"/>
                <w:szCs w:val="18"/>
              </w:rPr>
              <w:t xml:space="preserve">and address </w:t>
            </w:r>
            <w:r w:rsidR="008D62DF">
              <w:rPr>
                <w:rFonts w:ascii="Arial" w:hAnsi="Arial" w:cs="Arial"/>
                <w:sz w:val="18"/>
                <w:szCs w:val="18"/>
              </w:rPr>
              <w:t xml:space="preserve">the students’ needs. Initiatives are identified as a result of leaders knowing the young people </w:t>
            </w:r>
            <w:r w:rsidR="00E66B54">
              <w:rPr>
                <w:rFonts w:ascii="Arial" w:hAnsi="Arial" w:cs="Arial"/>
                <w:sz w:val="18"/>
                <w:szCs w:val="18"/>
              </w:rPr>
              <w:t xml:space="preserve">and their learning needs </w:t>
            </w:r>
            <w:r w:rsidR="008D62DF">
              <w:rPr>
                <w:rFonts w:ascii="Arial" w:hAnsi="Arial" w:cs="Arial"/>
                <w:sz w:val="18"/>
                <w:szCs w:val="18"/>
              </w:rPr>
              <w:t xml:space="preserve">very well and </w:t>
            </w:r>
            <w:r w:rsidR="00E66B54">
              <w:rPr>
                <w:rFonts w:ascii="Arial" w:hAnsi="Arial" w:cs="Arial"/>
                <w:sz w:val="18"/>
                <w:szCs w:val="18"/>
              </w:rPr>
              <w:t xml:space="preserve">in </w:t>
            </w:r>
            <w:r w:rsidR="008D62DF">
              <w:rPr>
                <w:rFonts w:ascii="Arial" w:hAnsi="Arial" w:cs="Arial"/>
                <w:sz w:val="18"/>
                <w:szCs w:val="18"/>
              </w:rPr>
              <w:t>understanding what it is they require.</w:t>
            </w:r>
            <w:r w:rsidR="002578AA">
              <w:rPr>
                <w:rFonts w:ascii="Arial" w:hAnsi="Arial" w:cs="Arial"/>
                <w:sz w:val="18"/>
                <w:szCs w:val="18"/>
              </w:rPr>
              <w:t xml:space="preserve"> </w:t>
            </w:r>
            <w:r w:rsidR="002A7ED4">
              <w:rPr>
                <w:rFonts w:ascii="Arial" w:hAnsi="Arial" w:cs="Arial"/>
                <w:sz w:val="18"/>
                <w:szCs w:val="18"/>
              </w:rPr>
              <w:t xml:space="preserve"> Team working is substantially strong leading towards a culture of excellence being created and embedding throughout like a golden thread.</w:t>
            </w:r>
          </w:p>
        </w:tc>
      </w:tr>
    </w:tbl>
    <w:p w14:paraId="6DFC1E60" w14:textId="77777777" w:rsidR="00F74ACD" w:rsidRPr="00132DE5" w:rsidRDefault="00F74ACD" w:rsidP="007F2FAC">
      <w:pPr>
        <w:rPr>
          <w:sz w:val="18"/>
          <w:szCs w:val="18"/>
        </w:rPr>
      </w:pPr>
    </w:p>
    <w:sectPr w:rsidR="00F74ACD" w:rsidRPr="00132DE5" w:rsidSect="00B74916">
      <w:footerReference w:type="even" r:id="rId8"/>
      <w:footerReference w:type="default" r:id="rId9"/>
      <w:pgSz w:w="11906" w:h="16838"/>
      <w:pgMar w:top="360" w:right="386" w:bottom="54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25C0E" w14:textId="77777777" w:rsidR="00232283" w:rsidRDefault="00232283">
      <w:r>
        <w:separator/>
      </w:r>
    </w:p>
  </w:endnote>
  <w:endnote w:type="continuationSeparator" w:id="0">
    <w:p w14:paraId="45F66B6C" w14:textId="77777777" w:rsidR="00232283" w:rsidRDefault="0023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60A2" w14:textId="77777777" w:rsidR="0089664C" w:rsidRDefault="0089664C" w:rsidP="00684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F00FD" w14:textId="77777777" w:rsidR="0089664C" w:rsidRDefault="0089664C" w:rsidP="004B3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6C68" w14:textId="5150A794" w:rsidR="0089664C" w:rsidRDefault="0089664C" w:rsidP="00684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2BF">
      <w:rPr>
        <w:rStyle w:val="PageNumber"/>
        <w:noProof/>
      </w:rPr>
      <w:t>4</w:t>
    </w:r>
    <w:r>
      <w:rPr>
        <w:rStyle w:val="PageNumber"/>
      </w:rPr>
      <w:fldChar w:fldCharType="end"/>
    </w:r>
  </w:p>
  <w:p w14:paraId="7DE6C7DD" w14:textId="77777777" w:rsidR="0089664C" w:rsidRDefault="0089664C" w:rsidP="004B3F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6FA39" w14:textId="77777777" w:rsidR="00232283" w:rsidRDefault="00232283">
      <w:r>
        <w:separator/>
      </w:r>
    </w:p>
  </w:footnote>
  <w:footnote w:type="continuationSeparator" w:id="0">
    <w:p w14:paraId="50DC3387" w14:textId="77777777" w:rsidR="00232283" w:rsidRDefault="0023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10D"/>
    <w:multiLevelType w:val="hybridMultilevel"/>
    <w:tmpl w:val="64C8B3E6"/>
    <w:lvl w:ilvl="0" w:tplc="A2B8EB3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C24DC"/>
    <w:multiLevelType w:val="hybridMultilevel"/>
    <w:tmpl w:val="83BA1BBE"/>
    <w:lvl w:ilvl="0" w:tplc="369093FA">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71F15"/>
    <w:multiLevelType w:val="hybridMultilevel"/>
    <w:tmpl w:val="4462CD56"/>
    <w:lvl w:ilvl="0" w:tplc="BE4C2302">
      <w:start w:val="1"/>
      <w:numFmt w:val="lowerLetter"/>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01E1302"/>
    <w:multiLevelType w:val="hybridMultilevel"/>
    <w:tmpl w:val="166EBDCE"/>
    <w:lvl w:ilvl="0" w:tplc="E390CCA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275EC"/>
    <w:multiLevelType w:val="hybridMultilevel"/>
    <w:tmpl w:val="AADA0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B0BD1"/>
    <w:multiLevelType w:val="hybridMultilevel"/>
    <w:tmpl w:val="277ACAEA"/>
    <w:lvl w:ilvl="0" w:tplc="08090001">
      <w:start w:val="1"/>
      <w:numFmt w:val="bullet"/>
      <w:lvlText w:val=""/>
      <w:lvlJc w:val="left"/>
      <w:pPr>
        <w:ind w:left="862" w:hanging="720"/>
      </w:pPr>
      <w:rPr>
        <w:rFonts w:ascii="Symbol" w:hAnsi="Symbol"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331595F"/>
    <w:multiLevelType w:val="hybridMultilevel"/>
    <w:tmpl w:val="724AE3BC"/>
    <w:lvl w:ilvl="0" w:tplc="7FC2DBB6">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E66D0A"/>
    <w:multiLevelType w:val="hybridMultilevel"/>
    <w:tmpl w:val="AB88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015CA"/>
    <w:multiLevelType w:val="hybridMultilevel"/>
    <w:tmpl w:val="27C89E3E"/>
    <w:lvl w:ilvl="0" w:tplc="08090001">
      <w:start w:val="1"/>
      <w:numFmt w:val="bullet"/>
      <w:lvlText w:val=""/>
      <w:lvlJc w:val="left"/>
      <w:pPr>
        <w:ind w:left="862" w:hanging="720"/>
      </w:pPr>
      <w:rPr>
        <w:rFonts w:ascii="Symbol" w:hAnsi="Symbol"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B960C9E"/>
    <w:multiLevelType w:val="hybridMultilevel"/>
    <w:tmpl w:val="64A4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A6465"/>
    <w:multiLevelType w:val="hybridMultilevel"/>
    <w:tmpl w:val="86CC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F6383"/>
    <w:multiLevelType w:val="hybridMultilevel"/>
    <w:tmpl w:val="04F6C9EA"/>
    <w:lvl w:ilvl="0" w:tplc="08090001">
      <w:start w:val="1"/>
      <w:numFmt w:val="bullet"/>
      <w:lvlText w:val=""/>
      <w:lvlJc w:val="left"/>
      <w:pPr>
        <w:ind w:left="862" w:hanging="720"/>
      </w:pPr>
      <w:rPr>
        <w:rFonts w:ascii="Symbol" w:hAnsi="Symbol" w:hint="default"/>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76655AAD"/>
    <w:multiLevelType w:val="hybridMultilevel"/>
    <w:tmpl w:val="221E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9"/>
  </w:num>
  <w:num w:numId="5">
    <w:abstractNumId w:val="12"/>
  </w:num>
  <w:num w:numId="6">
    <w:abstractNumId w:val="3"/>
  </w:num>
  <w:num w:numId="7">
    <w:abstractNumId w:val="8"/>
  </w:num>
  <w:num w:numId="8">
    <w:abstractNumId w:val="5"/>
  </w:num>
  <w:num w:numId="9">
    <w:abstractNumId w:val="11"/>
  </w:num>
  <w:num w:numId="10">
    <w:abstractNumId w:val="6"/>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AA"/>
    <w:rsid w:val="00002208"/>
    <w:rsid w:val="000026C4"/>
    <w:rsid w:val="00002B37"/>
    <w:rsid w:val="000154B0"/>
    <w:rsid w:val="000231F7"/>
    <w:rsid w:val="00026540"/>
    <w:rsid w:val="00027987"/>
    <w:rsid w:val="00034B9B"/>
    <w:rsid w:val="0003771E"/>
    <w:rsid w:val="000433D9"/>
    <w:rsid w:val="00044554"/>
    <w:rsid w:val="000478B5"/>
    <w:rsid w:val="0005038F"/>
    <w:rsid w:val="00062689"/>
    <w:rsid w:val="00066923"/>
    <w:rsid w:val="00075F7E"/>
    <w:rsid w:val="0008039F"/>
    <w:rsid w:val="000852E1"/>
    <w:rsid w:val="00085AAA"/>
    <w:rsid w:val="0009381C"/>
    <w:rsid w:val="000A6ED2"/>
    <w:rsid w:val="000B067E"/>
    <w:rsid w:val="000B4D66"/>
    <w:rsid w:val="000C3CE5"/>
    <w:rsid w:val="000D122C"/>
    <w:rsid w:val="000D308A"/>
    <w:rsid w:val="000E28EE"/>
    <w:rsid w:val="000E5969"/>
    <w:rsid w:val="000E6FFD"/>
    <w:rsid w:val="000F615E"/>
    <w:rsid w:val="00115EC2"/>
    <w:rsid w:val="00116FD9"/>
    <w:rsid w:val="00120DA9"/>
    <w:rsid w:val="001263B4"/>
    <w:rsid w:val="001270E5"/>
    <w:rsid w:val="00132DE5"/>
    <w:rsid w:val="0014524F"/>
    <w:rsid w:val="00146498"/>
    <w:rsid w:val="00147A67"/>
    <w:rsid w:val="00156521"/>
    <w:rsid w:val="0016024F"/>
    <w:rsid w:val="00174749"/>
    <w:rsid w:val="00175218"/>
    <w:rsid w:val="00184E79"/>
    <w:rsid w:val="00186AF0"/>
    <w:rsid w:val="00190300"/>
    <w:rsid w:val="00192B42"/>
    <w:rsid w:val="00194402"/>
    <w:rsid w:val="00196A5E"/>
    <w:rsid w:val="001B397C"/>
    <w:rsid w:val="001C369B"/>
    <w:rsid w:val="001C6CEE"/>
    <w:rsid w:val="001D25C2"/>
    <w:rsid w:val="001D464E"/>
    <w:rsid w:val="001E1576"/>
    <w:rsid w:val="001F3F15"/>
    <w:rsid w:val="001F5AA1"/>
    <w:rsid w:val="001F6ACA"/>
    <w:rsid w:val="001F6B15"/>
    <w:rsid w:val="001F7D91"/>
    <w:rsid w:val="002032D0"/>
    <w:rsid w:val="00213D5C"/>
    <w:rsid w:val="0021612F"/>
    <w:rsid w:val="00220B6E"/>
    <w:rsid w:val="00221C51"/>
    <w:rsid w:val="00222635"/>
    <w:rsid w:val="00232283"/>
    <w:rsid w:val="00256071"/>
    <w:rsid w:val="002578AA"/>
    <w:rsid w:val="002716EA"/>
    <w:rsid w:val="00275699"/>
    <w:rsid w:val="00281371"/>
    <w:rsid w:val="00284352"/>
    <w:rsid w:val="00286699"/>
    <w:rsid w:val="00291806"/>
    <w:rsid w:val="00294605"/>
    <w:rsid w:val="0029624F"/>
    <w:rsid w:val="002A0E40"/>
    <w:rsid w:val="002A7ED4"/>
    <w:rsid w:val="002B1B65"/>
    <w:rsid w:val="002B1F89"/>
    <w:rsid w:val="002C793B"/>
    <w:rsid w:val="002D4A88"/>
    <w:rsid w:val="002D7874"/>
    <w:rsid w:val="002E4DFD"/>
    <w:rsid w:val="002F258F"/>
    <w:rsid w:val="002F32E7"/>
    <w:rsid w:val="002F54A8"/>
    <w:rsid w:val="002F597F"/>
    <w:rsid w:val="002F6CF5"/>
    <w:rsid w:val="00300469"/>
    <w:rsid w:val="00301A48"/>
    <w:rsid w:val="00301F49"/>
    <w:rsid w:val="00302F61"/>
    <w:rsid w:val="00304118"/>
    <w:rsid w:val="00307D5F"/>
    <w:rsid w:val="00314202"/>
    <w:rsid w:val="00315F43"/>
    <w:rsid w:val="00322305"/>
    <w:rsid w:val="00323090"/>
    <w:rsid w:val="0032386E"/>
    <w:rsid w:val="0032499C"/>
    <w:rsid w:val="00330F25"/>
    <w:rsid w:val="00334312"/>
    <w:rsid w:val="00334905"/>
    <w:rsid w:val="003361AD"/>
    <w:rsid w:val="003432E5"/>
    <w:rsid w:val="00347BFC"/>
    <w:rsid w:val="00350025"/>
    <w:rsid w:val="00350E6A"/>
    <w:rsid w:val="00352945"/>
    <w:rsid w:val="00354863"/>
    <w:rsid w:val="00357BD0"/>
    <w:rsid w:val="003665A2"/>
    <w:rsid w:val="00366C38"/>
    <w:rsid w:val="00377B81"/>
    <w:rsid w:val="00380092"/>
    <w:rsid w:val="00380323"/>
    <w:rsid w:val="00386FE7"/>
    <w:rsid w:val="003902CA"/>
    <w:rsid w:val="00391922"/>
    <w:rsid w:val="003A389D"/>
    <w:rsid w:val="003A3F71"/>
    <w:rsid w:val="003A5C5F"/>
    <w:rsid w:val="003A6D25"/>
    <w:rsid w:val="003B2FBC"/>
    <w:rsid w:val="003B56C3"/>
    <w:rsid w:val="003B64B7"/>
    <w:rsid w:val="003B765D"/>
    <w:rsid w:val="003C01B4"/>
    <w:rsid w:val="003C2944"/>
    <w:rsid w:val="003C6CA4"/>
    <w:rsid w:val="003D0B57"/>
    <w:rsid w:val="003D1E27"/>
    <w:rsid w:val="003D38DF"/>
    <w:rsid w:val="003E319B"/>
    <w:rsid w:val="003E33EE"/>
    <w:rsid w:val="003F3D8A"/>
    <w:rsid w:val="003F5F5E"/>
    <w:rsid w:val="003F78C6"/>
    <w:rsid w:val="004006FE"/>
    <w:rsid w:val="0041078E"/>
    <w:rsid w:val="00411587"/>
    <w:rsid w:val="00422E9F"/>
    <w:rsid w:val="00423EA3"/>
    <w:rsid w:val="0042676F"/>
    <w:rsid w:val="00430127"/>
    <w:rsid w:val="0043081F"/>
    <w:rsid w:val="00434F98"/>
    <w:rsid w:val="00442CA4"/>
    <w:rsid w:val="00443481"/>
    <w:rsid w:val="004547DE"/>
    <w:rsid w:val="00456876"/>
    <w:rsid w:val="004629A4"/>
    <w:rsid w:val="00467482"/>
    <w:rsid w:val="00470F76"/>
    <w:rsid w:val="0047309A"/>
    <w:rsid w:val="00476527"/>
    <w:rsid w:val="00484E8B"/>
    <w:rsid w:val="00491A46"/>
    <w:rsid w:val="004958B6"/>
    <w:rsid w:val="00497085"/>
    <w:rsid w:val="004B0F2B"/>
    <w:rsid w:val="004B1DA7"/>
    <w:rsid w:val="004B369E"/>
    <w:rsid w:val="004B3FFA"/>
    <w:rsid w:val="004B7D4A"/>
    <w:rsid w:val="004C17E2"/>
    <w:rsid w:val="004C5170"/>
    <w:rsid w:val="004D0526"/>
    <w:rsid w:val="004D2B4E"/>
    <w:rsid w:val="004D2D71"/>
    <w:rsid w:val="004D7992"/>
    <w:rsid w:val="004F31B6"/>
    <w:rsid w:val="004F4550"/>
    <w:rsid w:val="004F6DE0"/>
    <w:rsid w:val="00501F3E"/>
    <w:rsid w:val="00502A19"/>
    <w:rsid w:val="00504008"/>
    <w:rsid w:val="00505D31"/>
    <w:rsid w:val="0052683C"/>
    <w:rsid w:val="00530840"/>
    <w:rsid w:val="0054539F"/>
    <w:rsid w:val="00553372"/>
    <w:rsid w:val="00562902"/>
    <w:rsid w:val="00566308"/>
    <w:rsid w:val="00577875"/>
    <w:rsid w:val="005827F5"/>
    <w:rsid w:val="00586985"/>
    <w:rsid w:val="00590163"/>
    <w:rsid w:val="00590C73"/>
    <w:rsid w:val="005B1F8D"/>
    <w:rsid w:val="005B4215"/>
    <w:rsid w:val="005B473E"/>
    <w:rsid w:val="005D05C5"/>
    <w:rsid w:val="005D0D16"/>
    <w:rsid w:val="005D157C"/>
    <w:rsid w:val="005D2E66"/>
    <w:rsid w:val="005D51D1"/>
    <w:rsid w:val="005E01C4"/>
    <w:rsid w:val="005E1D03"/>
    <w:rsid w:val="005F04A3"/>
    <w:rsid w:val="005F2C3C"/>
    <w:rsid w:val="005F2ECF"/>
    <w:rsid w:val="005F57D9"/>
    <w:rsid w:val="0060297D"/>
    <w:rsid w:val="00602F3B"/>
    <w:rsid w:val="0060389A"/>
    <w:rsid w:val="00607F4C"/>
    <w:rsid w:val="00612448"/>
    <w:rsid w:val="00622BFC"/>
    <w:rsid w:val="00623424"/>
    <w:rsid w:val="006339FE"/>
    <w:rsid w:val="006345DD"/>
    <w:rsid w:val="006368D2"/>
    <w:rsid w:val="00643E58"/>
    <w:rsid w:val="006447D0"/>
    <w:rsid w:val="00644826"/>
    <w:rsid w:val="00651A12"/>
    <w:rsid w:val="00656723"/>
    <w:rsid w:val="00660783"/>
    <w:rsid w:val="00663755"/>
    <w:rsid w:val="00663A57"/>
    <w:rsid w:val="006705C6"/>
    <w:rsid w:val="0067533E"/>
    <w:rsid w:val="00684EC6"/>
    <w:rsid w:val="006911BA"/>
    <w:rsid w:val="006966DF"/>
    <w:rsid w:val="00696726"/>
    <w:rsid w:val="006A22F0"/>
    <w:rsid w:val="006B3FF0"/>
    <w:rsid w:val="006B66C8"/>
    <w:rsid w:val="006C2D1B"/>
    <w:rsid w:val="006D1A04"/>
    <w:rsid w:val="006D42AE"/>
    <w:rsid w:val="006D54B1"/>
    <w:rsid w:val="006D64B6"/>
    <w:rsid w:val="006E0F10"/>
    <w:rsid w:val="006E12DF"/>
    <w:rsid w:val="006E52EA"/>
    <w:rsid w:val="006F12D1"/>
    <w:rsid w:val="006F167E"/>
    <w:rsid w:val="006F6173"/>
    <w:rsid w:val="0070145D"/>
    <w:rsid w:val="00701E1D"/>
    <w:rsid w:val="00703097"/>
    <w:rsid w:val="00706A4A"/>
    <w:rsid w:val="00706A6D"/>
    <w:rsid w:val="00714E0A"/>
    <w:rsid w:val="0072322B"/>
    <w:rsid w:val="0072399C"/>
    <w:rsid w:val="007430DE"/>
    <w:rsid w:val="007449C7"/>
    <w:rsid w:val="00744EED"/>
    <w:rsid w:val="007507AB"/>
    <w:rsid w:val="00752487"/>
    <w:rsid w:val="00754602"/>
    <w:rsid w:val="00766E83"/>
    <w:rsid w:val="0077143F"/>
    <w:rsid w:val="0077329E"/>
    <w:rsid w:val="00776562"/>
    <w:rsid w:val="007822FB"/>
    <w:rsid w:val="00792C88"/>
    <w:rsid w:val="00792EA5"/>
    <w:rsid w:val="007960E7"/>
    <w:rsid w:val="007A4F32"/>
    <w:rsid w:val="007B0AA1"/>
    <w:rsid w:val="007B71D7"/>
    <w:rsid w:val="007C0C75"/>
    <w:rsid w:val="007D2154"/>
    <w:rsid w:val="007D3602"/>
    <w:rsid w:val="007D535C"/>
    <w:rsid w:val="007D746E"/>
    <w:rsid w:val="007E3609"/>
    <w:rsid w:val="007E68AD"/>
    <w:rsid w:val="007F0C68"/>
    <w:rsid w:val="007F1376"/>
    <w:rsid w:val="007F2FAC"/>
    <w:rsid w:val="007F47F3"/>
    <w:rsid w:val="007F5528"/>
    <w:rsid w:val="007F6B07"/>
    <w:rsid w:val="008108CC"/>
    <w:rsid w:val="00817645"/>
    <w:rsid w:val="00826D1B"/>
    <w:rsid w:val="00827536"/>
    <w:rsid w:val="0083311D"/>
    <w:rsid w:val="00836524"/>
    <w:rsid w:val="00843DE6"/>
    <w:rsid w:val="00853540"/>
    <w:rsid w:val="0086029F"/>
    <w:rsid w:val="008615FF"/>
    <w:rsid w:val="00862223"/>
    <w:rsid w:val="0086554A"/>
    <w:rsid w:val="00877196"/>
    <w:rsid w:val="00884B05"/>
    <w:rsid w:val="008872EC"/>
    <w:rsid w:val="00890352"/>
    <w:rsid w:val="0089664C"/>
    <w:rsid w:val="0089735E"/>
    <w:rsid w:val="008A2B80"/>
    <w:rsid w:val="008A4C9D"/>
    <w:rsid w:val="008A54E8"/>
    <w:rsid w:val="008C0A99"/>
    <w:rsid w:val="008C2CF9"/>
    <w:rsid w:val="008C3168"/>
    <w:rsid w:val="008D20DB"/>
    <w:rsid w:val="008D62DF"/>
    <w:rsid w:val="008E0DD8"/>
    <w:rsid w:val="008E48C0"/>
    <w:rsid w:val="008E584C"/>
    <w:rsid w:val="008F1118"/>
    <w:rsid w:val="008F3C3F"/>
    <w:rsid w:val="008F6188"/>
    <w:rsid w:val="008F6755"/>
    <w:rsid w:val="008F7199"/>
    <w:rsid w:val="0090317D"/>
    <w:rsid w:val="009106FB"/>
    <w:rsid w:val="009107F3"/>
    <w:rsid w:val="00912980"/>
    <w:rsid w:val="00914054"/>
    <w:rsid w:val="00917573"/>
    <w:rsid w:val="0092313B"/>
    <w:rsid w:val="0092734E"/>
    <w:rsid w:val="0092778A"/>
    <w:rsid w:val="0093385E"/>
    <w:rsid w:val="00940541"/>
    <w:rsid w:val="00951D0B"/>
    <w:rsid w:val="00952902"/>
    <w:rsid w:val="009546A0"/>
    <w:rsid w:val="00962C8E"/>
    <w:rsid w:val="00964838"/>
    <w:rsid w:val="00977174"/>
    <w:rsid w:val="00987398"/>
    <w:rsid w:val="009875EF"/>
    <w:rsid w:val="00990E01"/>
    <w:rsid w:val="00992463"/>
    <w:rsid w:val="009B05BB"/>
    <w:rsid w:val="009B4185"/>
    <w:rsid w:val="009B4BA7"/>
    <w:rsid w:val="009B5B0E"/>
    <w:rsid w:val="009D162A"/>
    <w:rsid w:val="009D3C13"/>
    <w:rsid w:val="009D5776"/>
    <w:rsid w:val="009D6179"/>
    <w:rsid w:val="009D7E4A"/>
    <w:rsid w:val="009F08E2"/>
    <w:rsid w:val="009F171E"/>
    <w:rsid w:val="009F209D"/>
    <w:rsid w:val="00A00E80"/>
    <w:rsid w:val="00A11A15"/>
    <w:rsid w:val="00A17F36"/>
    <w:rsid w:val="00A215BE"/>
    <w:rsid w:val="00A21616"/>
    <w:rsid w:val="00A2538C"/>
    <w:rsid w:val="00A30457"/>
    <w:rsid w:val="00A35D3E"/>
    <w:rsid w:val="00A44681"/>
    <w:rsid w:val="00A45AF0"/>
    <w:rsid w:val="00A46EFB"/>
    <w:rsid w:val="00A50F38"/>
    <w:rsid w:val="00A53504"/>
    <w:rsid w:val="00A54194"/>
    <w:rsid w:val="00A5476D"/>
    <w:rsid w:val="00A54F2B"/>
    <w:rsid w:val="00A64C2E"/>
    <w:rsid w:val="00A65D0A"/>
    <w:rsid w:val="00A67DE3"/>
    <w:rsid w:val="00A70657"/>
    <w:rsid w:val="00A7655E"/>
    <w:rsid w:val="00A8187E"/>
    <w:rsid w:val="00A82755"/>
    <w:rsid w:val="00A84FEB"/>
    <w:rsid w:val="00A903A3"/>
    <w:rsid w:val="00A942C7"/>
    <w:rsid w:val="00A960BE"/>
    <w:rsid w:val="00A967F9"/>
    <w:rsid w:val="00A9684A"/>
    <w:rsid w:val="00A97A51"/>
    <w:rsid w:val="00AA062B"/>
    <w:rsid w:val="00AA09EB"/>
    <w:rsid w:val="00AA174A"/>
    <w:rsid w:val="00AA5685"/>
    <w:rsid w:val="00AA6122"/>
    <w:rsid w:val="00AB0456"/>
    <w:rsid w:val="00AB2DAB"/>
    <w:rsid w:val="00AB5C69"/>
    <w:rsid w:val="00AC57ED"/>
    <w:rsid w:val="00AC5C70"/>
    <w:rsid w:val="00AC7086"/>
    <w:rsid w:val="00AE2442"/>
    <w:rsid w:val="00AE67EC"/>
    <w:rsid w:val="00AF1663"/>
    <w:rsid w:val="00AF6C6E"/>
    <w:rsid w:val="00AF6C90"/>
    <w:rsid w:val="00B0267D"/>
    <w:rsid w:val="00B13853"/>
    <w:rsid w:val="00B15443"/>
    <w:rsid w:val="00B16AD4"/>
    <w:rsid w:val="00B2407B"/>
    <w:rsid w:val="00B25FAC"/>
    <w:rsid w:val="00B41FD3"/>
    <w:rsid w:val="00B430A2"/>
    <w:rsid w:val="00B507FF"/>
    <w:rsid w:val="00B60278"/>
    <w:rsid w:val="00B6722F"/>
    <w:rsid w:val="00B675AC"/>
    <w:rsid w:val="00B6762D"/>
    <w:rsid w:val="00B67D32"/>
    <w:rsid w:val="00B731D5"/>
    <w:rsid w:val="00B74916"/>
    <w:rsid w:val="00B77FB9"/>
    <w:rsid w:val="00B8113A"/>
    <w:rsid w:val="00B87F85"/>
    <w:rsid w:val="00BA5CA7"/>
    <w:rsid w:val="00BA7C25"/>
    <w:rsid w:val="00BB5618"/>
    <w:rsid w:val="00BC0DDC"/>
    <w:rsid w:val="00BC5C41"/>
    <w:rsid w:val="00BC78B4"/>
    <w:rsid w:val="00BD0355"/>
    <w:rsid w:val="00BE1036"/>
    <w:rsid w:val="00BE2B7D"/>
    <w:rsid w:val="00BE40A4"/>
    <w:rsid w:val="00BE6B8C"/>
    <w:rsid w:val="00BF1858"/>
    <w:rsid w:val="00BF474A"/>
    <w:rsid w:val="00BF5FCB"/>
    <w:rsid w:val="00BF656B"/>
    <w:rsid w:val="00C02C7E"/>
    <w:rsid w:val="00C05F0A"/>
    <w:rsid w:val="00C10859"/>
    <w:rsid w:val="00C14061"/>
    <w:rsid w:val="00C14A9E"/>
    <w:rsid w:val="00C16D42"/>
    <w:rsid w:val="00C20A80"/>
    <w:rsid w:val="00C2709F"/>
    <w:rsid w:val="00C33A32"/>
    <w:rsid w:val="00C35A6E"/>
    <w:rsid w:val="00C41A6A"/>
    <w:rsid w:val="00C42208"/>
    <w:rsid w:val="00C43F5C"/>
    <w:rsid w:val="00C51855"/>
    <w:rsid w:val="00C71F05"/>
    <w:rsid w:val="00C73DCC"/>
    <w:rsid w:val="00C77764"/>
    <w:rsid w:val="00C8177B"/>
    <w:rsid w:val="00C85916"/>
    <w:rsid w:val="00C93F35"/>
    <w:rsid w:val="00CA4082"/>
    <w:rsid w:val="00CB11D9"/>
    <w:rsid w:val="00CB18AA"/>
    <w:rsid w:val="00CB50A6"/>
    <w:rsid w:val="00CC121D"/>
    <w:rsid w:val="00CC417B"/>
    <w:rsid w:val="00CD0FF1"/>
    <w:rsid w:val="00CD3FFB"/>
    <w:rsid w:val="00CE0E1B"/>
    <w:rsid w:val="00CE1E0C"/>
    <w:rsid w:val="00CE62BF"/>
    <w:rsid w:val="00CF2DE1"/>
    <w:rsid w:val="00CF4560"/>
    <w:rsid w:val="00CF6D18"/>
    <w:rsid w:val="00CF748E"/>
    <w:rsid w:val="00D1003E"/>
    <w:rsid w:val="00D13439"/>
    <w:rsid w:val="00D16590"/>
    <w:rsid w:val="00D17027"/>
    <w:rsid w:val="00D20005"/>
    <w:rsid w:val="00D22F70"/>
    <w:rsid w:val="00D24AF6"/>
    <w:rsid w:val="00D2552D"/>
    <w:rsid w:val="00D3472A"/>
    <w:rsid w:val="00D41AF8"/>
    <w:rsid w:val="00D447ED"/>
    <w:rsid w:val="00D46D97"/>
    <w:rsid w:val="00D6156A"/>
    <w:rsid w:val="00D64D67"/>
    <w:rsid w:val="00D65905"/>
    <w:rsid w:val="00D7245C"/>
    <w:rsid w:val="00D72744"/>
    <w:rsid w:val="00D73441"/>
    <w:rsid w:val="00D742F7"/>
    <w:rsid w:val="00D96260"/>
    <w:rsid w:val="00DA11B1"/>
    <w:rsid w:val="00DA1F02"/>
    <w:rsid w:val="00DA40D8"/>
    <w:rsid w:val="00DA6F3B"/>
    <w:rsid w:val="00DB2A93"/>
    <w:rsid w:val="00DB642A"/>
    <w:rsid w:val="00DB6E73"/>
    <w:rsid w:val="00DC072B"/>
    <w:rsid w:val="00DC099A"/>
    <w:rsid w:val="00DC1B8D"/>
    <w:rsid w:val="00DC3B90"/>
    <w:rsid w:val="00DC4728"/>
    <w:rsid w:val="00DC6E1C"/>
    <w:rsid w:val="00DD4C9B"/>
    <w:rsid w:val="00DD6D17"/>
    <w:rsid w:val="00DE02C4"/>
    <w:rsid w:val="00DE123D"/>
    <w:rsid w:val="00DE43DA"/>
    <w:rsid w:val="00DE6A58"/>
    <w:rsid w:val="00DF4006"/>
    <w:rsid w:val="00DF69AF"/>
    <w:rsid w:val="00E01717"/>
    <w:rsid w:val="00E05227"/>
    <w:rsid w:val="00E14288"/>
    <w:rsid w:val="00E21A0C"/>
    <w:rsid w:val="00E22645"/>
    <w:rsid w:val="00E23278"/>
    <w:rsid w:val="00E25A2D"/>
    <w:rsid w:val="00E354EE"/>
    <w:rsid w:val="00E36918"/>
    <w:rsid w:val="00E37227"/>
    <w:rsid w:val="00E42920"/>
    <w:rsid w:val="00E44D20"/>
    <w:rsid w:val="00E464D7"/>
    <w:rsid w:val="00E55706"/>
    <w:rsid w:val="00E66B54"/>
    <w:rsid w:val="00E70F7E"/>
    <w:rsid w:val="00E82DBC"/>
    <w:rsid w:val="00E9467E"/>
    <w:rsid w:val="00E94F44"/>
    <w:rsid w:val="00EA2551"/>
    <w:rsid w:val="00EA2C61"/>
    <w:rsid w:val="00EB1665"/>
    <w:rsid w:val="00EB4B8B"/>
    <w:rsid w:val="00EB519B"/>
    <w:rsid w:val="00EB552F"/>
    <w:rsid w:val="00EC63C0"/>
    <w:rsid w:val="00ED0DE0"/>
    <w:rsid w:val="00ED2EAF"/>
    <w:rsid w:val="00EF7A7E"/>
    <w:rsid w:val="00F07499"/>
    <w:rsid w:val="00F14B11"/>
    <w:rsid w:val="00F22DD4"/>
    <w:rsid w:val="00F24B07"/>
    <w:rsid w:val="00F35390"/>
    <w:rsid w:val="00F361EF"/>
    <w:rsid w:val="00F36C31"/>
    <w:rsid w:val="00F40F66"/>
    <w:rsid w:val="00F43A9F"/>
    <w:rsid w:val="00F528D6"/>
    <w:rsid w:val="00F623F1"/>
    <w:rsid w:val="00F6657D"/>
    <w:rsid w:val="00F71815"/>
    <w:rsid w:val="00F73260"/>
    <w:rsid w:val="00F74ACD"/>
    <w:rsid w:val="00F81272"/>
    <w:rsid w:val="00F8698E"/>
    <w:rsid w:val="00F96907"/>
    <w:rsid w:val="00FA4296"/>
    <w:rsid w:val="00FA43B3"/>
    <w:rsid w:val="00FA602F"/>
    <w:rsid w:val="00FA76B2"/>
    <w:rsid w:val="00FB0A30"/>
    <w:rsid w:val="00FB189C"/>
    <w:rsid w:val="00FB27EB"/>
    <w:rsid w:val="00FB3027"/>
    <w:rsid w:val="00FB72D2"/>
    <w:rsid w:val="00FC2A01"/>
    <w:rsid w:val="00FC7FEB"/>
    <w:rsid w:val="00FD23AB"/>
    <w:rsid w:val="00FD2AB4"/>
    <w:rsid w:val="00FD4F9B"/>
    <w:rsid w:val="00FD59FE"/>
    <w:rsid w:val="00FE0610"/>
    <w:rsid w:val="00FE154D"/>
    <w:rsid w:val="00FE287E"/>
    <w:rsid w:val="00FE45C9"/>
    <w:rsid w:val="00FE729D"/>
    <w:rsid w:val="00FF0845"/>
    <w:rsid w:val="00FF11C7"/>
    <w:rsid w:val="00FF332E"/>
    <w:rsid w:val="00FF3F03"/>
    <w:rsid w:val="00FF4EF3"/>
    <w:rsid w:val="00FF6A9F"/>
    <w:rsid w:val="00FF6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6F883"/>
  <w15:docId w15:val="{A0D30531-31D0-4CBC-B276-0F1CEB08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AA"/>
    <w:rPr>
      <w:sz w:val="24"/>
      <w:szCs w:val="24"/>
    </w:rPr>
  </w:style>
  <w:style w:type="paragraph" w:styleId="Heading3">
    <w:name w:val="heading 3"/>
    <w:basedOn w:val="Normal"/>
    <w:next w:val="Normal"/>
    <w:link w:val="Heading3Char"/>
    <w:uiPriority w:val="9"/>
    <w:unhideWhenUsed/>
    <w:qFormat/>
    <w:locked/>
    <w:rsid w:val="00F361EF"/>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B3FFA"/>
    <w:pPr>
      <w:tabs>
        <w:tab w:val="center" w:pos="4153"/>
        <w:tab w:val="right" w:pos="8306"/>
      </w:tabs>
    </w:pPr>
  </w:style>
  <w:style w:type="character" w:customStyle="1" w:styleId="FooterChar">
    <w:name w:val="Footer Char"/>
    <w:basedOn w:val="DefaultParagraphFont"/>
    <w:link w:val="Footer"/>
    <w:uiPriority w:val="99"/>
    <w:semiHidden/>
    <w:locked/>
    <w:rsid w:val="00656723"/>
    <w:rPr>
      <w:rFonts w:cs="Times New Roman"/>
      <w:sz w:val="24"/>
      <w:szCs w:val="24"/>
    </w:rPr>
  </w:style>
  <w:style w:type="character" w:styleId="PageNumber">
    <w:name w:val="page number"/>
    <w:basedOn w:val="DefaultParagraphFont"/>
    <w:uiPriority w:val="99"/>
    <w:rsid w:val="004B3FFA"/>
    <w:rPr>
      <w:rFonts w:cs="Times New Roman"/>
    </w:rPr>
  </w:style>
  <w:style w:type="character" w:styleId="Hyperlink">
    <w:name w:val="Hyperlink"/>
    <w:basedOn w:val="DefaultParagraphFont"/>
    <w:uiPriority w:val="99"/>
    <w:rsid w:val="00C93F35"/>
    <w:rPr>
      <w:rFonts w:cs="Times New Roman"/>
      <w:color w:val="0000FF"/>
      <w:u w:val="single"/>
    </w:rPr>
  </w:style>
  <w:style w:type="paragraph" w:customStyle="1" w:styleId="Numberedparagraph">
    <w:name w:val="Numbered paragraph"/>
    <w:basedOn w:val="Normal"/>
    <w:link w:val="NumberedparagraphChar"/>
    <w:autoRedefine/>
    <w:uiPriority w:val="99"/>
    <w:rsid w:val="00F35390"/>
    <w:rPr>
      <w:rFonts w:ascii="Arial" w:hAnsi="Arial"/>
      <w:color w:val="000000"/>
      <w:sz w:val="16"/>
      <w:szCs w:val="20"/>
      <w:lang w:eastAsia="en-US"/>
    </w:rPr>
  </w:style>
  <w:style w:type="character" w:customStyle="1" w:styleId="NumberedparagraphChar">
    <w:name w:val="Numbered paragraph Char"/>
    <w:link w:val="Numberedparagraph"/>
    <w:uiPriority w:val="99"/>
    <w:locked/>
    <w:rsid w:val="00F35390"/>
    <w:rPr>
      <w:rFonts w:ascii="Arial" w:hAnsi="Arial"/>
      <w:color w:val="000000"/>
      <w:sz w:val="16"/>
      <w:lang w:val="en-GB" w:eastAsia="en-US"/>
    </w:rPr>
  </w:style>
  <w:style w:type="paragraph" w:styleId="ListParagraph">
    <w:name w:val="List Paragraph"/>
    <w:basedOn w:val="Normal"/>
    <w:link w:val="ListParagraphChar"/>
    <w:uiPriority w:val="34"/>
    <w:qFormat/>
    <w:rsid w:val="00F24B07"/>
    <w:pPr>
      <w:ind w:left="720"/>
      <w:contextualSpacing/>
    </w:pPr>
  </w:style>
  <w:style w:type="paragraph" w:customStyle="1" w:styleId="Default">
    <w:name w:val="Default"/>
    <w:rsid w:val="00D13439"/>
    <w:pPr>
      <w:autoSpaceDE w:val="0"/>
      <w:autoSpaceDN w:val="0"/>
      <w:adjustRightInd w:val="0"/>
    </w:pPr>
    <w:rPr>
      <w:rFonts w:ascii="Calibri" w:eastAsiaTheme="minorHAnsi" w:hAnsi="Calibri" w:cs="Calibri"/>
      <w:color w:val="000000"/>
      <w:sz w:val="24"/>
      <w:szCs w:val="24"/>
      <w:lang w:eastAsia="en-US"/>
    </w:rPr>
  </w:style>
  <w:style w:type="character" w:customStyle="1" w:styleId="ListParagraphChar">
    <w:name w:val="List Paragraph Char"/>
    <w:link w:val="ListParagraph"/>
    <w:uiPriority w:val="34"/>
    <w:locked/>
    <w:rsid w:val="00D13439"/>
    <w:rPr>
      <w:sz w:val="24"/>
      <w:szCs w:val="24"/>
    </w:rPr>
  </w:style>
  <w:style w:type="paragraph" w:styleId="NormalWeb">
    <w:name w:val="Normal (Web)"/>
    <w:basedOn w:val="Normal"/>
    <w:uiPriority w:val="99"/>
    <w:unhideWhenUsed/>
    <w:rsid w:val="00BE1036"/>
    <w:pPr>
      <w:spacing w:before="100" w:beforeAutospacing="1" w:after="100" w:afterAutospacing="1"/>
    </w:pPr>
    <w:rPr>
      <w:lang w:eastAsia="en-US"/>
    </w:rPr>
  </w:style>
  <w:style w:type="paragraph" w:styleId="Revision">
    <w:name w:val="Revision"/>
    <w:hidden/>
    <w:uiPriority w:val="99"/>
    <w:semiHidden/>
    <w:rsid w:val="00E36918"/>
    <w:rPr>
      <w:sz w:val="24"/>
      <w:szCs w:val="24"/>
    </w:rPr>
  </w:style>
  <w:style w:type="character" w:customStyle="1" w:styleId="Heading3Char">
    <w:name w:val="Heading 3 Char"/>
    <w:basedOn w:val="DefaultParagraphFont"/>
    <w:link w:val="Heading3"/>
    <w:uiPriority w:val="9"/>
    <w:rsid w:val="00F361EF"/>
    <w:rPr>
      <w:rFonts w:asciiTheme="majorHAnsi" w:eastAsiaTheme="majorEastAsia" w:hAnsiTheme="majorHAnsi" w:cstheme="majorBidi"/>
      <w:color w:val="243F60" w:themeColor="accent1" w:themeShade="7F"/>
      <w:sz w:val="24"/>
      <w:szCs w:val="24"/>
      <w:lang w:eastAsia="en-US"/>
    </w:rPr>
  </w:style>
  <w:style w:type="paragraph" w:customStyle="1" w:styleId="TableParagraph">
    <w:name w:val="Table Paragraph"/>
    <w:basedOn w:val="Normal"/>
    <w:uiPriority w:val="1"/>
    <w:qFormat/>
    <w:rsid w:val="00F361EF"/>
    <w:pPr>
      <w:widowControl w:val="0"/>
      <w:autoSpaceDE w:val="0"/>
      <w:autoSpaceDN w:val="0"/>
      <w:ind w:left="107"/>
    </w:pPr>
    <w:rPr>
      <w:rFonts w:ascii="Calibri" w:eastAsia="Calibri" w:hAnsi="Calibri" w:cs="Calibri"/>
      <w:sz w:val="22"/>
      <w:szCs w:val="22"/>
      <w:lang w:bidi="en-GB"/>
    </w:rPr>
  </w:style>
  <w:style w:type="paragraph" w:styleId="NoSpacing">
    <w:name w:val="No Spacing"/>
    <w:uiPriority w:val="1"/>
    <w:qFormat/>
    <w:rsid w:val="00D72744"/>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C0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04275">
      <w:bodyDiv w:val="1"/>
      <w:marLeft w:val="0"/>
      <w:marRight w:val="0"/>
      <w:marTop w:val="0"/>
      <w:marBottom w:val="0"/>
      <w:divBdr>
        <w:top w:val="none" w:sz="0" w:space="0" w:color="auto"/>
        <w:left w:val="none" w:sz="0" w:space="0" w:color="auto"/>
        <w:bottom w:val="none" w:sz="0" w:space="0" w:color="auto"/>
        <w:right w:val="none" w:sz="0" w:space="0" w:color="auto"/>
      </w:divBdr>
      <w:divsChild>
        <w:div w:id="1764491753">
          <w:marLeft w:val="0"/>
          <w:marRight w:val="0"/>
          <w:marTop w:val="0"/>
          <w:marBottom w:val="0"/>
          <w:divBdr>
            <w:top w:val="none" w:sz="0" w:space="0" w:color="auto"/>
            <w:left w:val="none" w:sz="0" w:space="0" w:color="auto"/>
            <w:bottom w:val="none" w:sz="0" w:space="0" w:color="auto"/>
            <w:right w:val="none" w:sz="0" w:space="0" w:color="auto"/>
          </w:divBdr>
          <w:divsChild>
            <w:div w:id="1675835338">
              <w:marLeft w:val="0"/>
              <w:marRight w:val="0"/>
              <w:marTop w:val="0"/>
              <w:marBottom w:val="0"/>
              <w:divBdr>
                <w:top w:val="none" w:sz="0" w:space="0" w:color="auto"/>
                <w:left w:val="none" w:sz="0" w:space="0" w:color="auto"/>
                <w:bottom w:val="none" w:sz="0" w:space="0" w:color="auto"/>
                <w:right w:val="none" w:sz="0" w:space="0" w:color="auto"/>
              </w:divBdr>
              <w:divsChild>
                <w:div w:id="18283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C005D-23D2-4445-82FF-C1F9557A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3101</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Spring Term Quality Assurance Visit 2011/12: Primary Schools</vt:lpstr>
    </vt:vector>
  </TitlesOfParts>
  <Company>Manchester City Council</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Term Quality Assurance Visit 2011/12: Primary Schools</dc:title>
  <dc:subject/>
  <dc:creator>clarkel</dc:creator>
  <cp:keywords/>
  <dc:description/>
  <cp:lastModifiedBy>W Godfrey</cp:lastModifiedBy>
  <cp:revision>5</cp:revision>
  <cp:lastPrinted>2019-03-16T18:21:00Z</cp:lastPrinted>
  <dcterms:created xsi:type="dcterms:W3CDTF">2019-03-18T08:21:00Z</dcterms:created>
  <dcterms:modified xsi:type="dcterms:W3CDTF">2019-03-21T08:00:00Z</dcterms:modified>
</cp:coreProperties>
</file>